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2BC67" w14:textId="2A3A21E1" w:rsidR="00A035B7" w:rsidRPr="00726602" w:rsidRDefault="007F2A50" w:rsidP="00A035B7">
      <w:pPr>
        <w:tabs>
          <w:tab w:val="right" w:pos="9216"/>
        </w:tabs>
        <w:spacing w:after="0"/>
        <w:jc w:val="left"/>
        <w:rPr>
          <w:b/>
          <w:lang w:eastAsia="zh-CN"/>
        </w:rPr>
      </w:pPr>
      <w:r>
        <w:rPr>
          <w:b/>
          <w:noProof/>
          <w:lang w:val="en-US"/>
        </w:rPr>
        <mc:AlternateContent>
          <mc:Choice Requires="wps">
            <w:drawing>
              <wp:anchor distT="0" distB="0" distL="114300" distR="114300" simplePos="0" relativeHeight="251659264" behindDoc="0" locked="1" layoutInCell="1" allowOverlap="1" wp14:anchorId="75B96276" wp14:editId="64B2EC2A">
                <wp:simplePos x="0" y="0"/>
                <wp:positionH relativeFrom="column">
                  <wp:posOffset>0</wp:posOffset>
                </wp:positionH>
                <wp:positionV relativeFrom="paragraph">
                  <wp:posOffset>-1737360</wp:posOffset>
                </wp:positionV>
                <wp:extent cx="635" cy="635"/>
                <wp:effectExtent l="9525" t="5715" r="8890" b="12700"/>
                <wp:wrapNone/>
                <wp:docPr id="1" name="Freeform 1"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16946" id="Freeform 1"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33B4D" w:rsidRPr="00726602">
        <w:rPr>
          <w:b/>
        </w:rPr>
        <w:t>3GPP TSG RAN WG1 Meeting #</w:t>
      </w:r>
      <w:r w:rsidR="00B33B4D">
        <w:rPr>
          <w:b/>
          <w:lang w:eastAsia="zh-CN"/>
        </w:rPr>
        <w:t>8</w:t>
      </w:r>
      <w:r w:rsidR="00B33B4D">
        <w:rPr>
          <w:rFonts w:hint="eastAsia"/>
          <w:b/>
          <w:lang w:eastAsia="zh-CN"/>
        </w:rPr>
        <w:t>7</w:t>
      </w:r>
      <w:r w:rsidR="00A035B7" w:rsidRPr="00726602">
        <w:rPr>
          <w:b/>
        </w:rPr>
        <w:tab/>
      </w:r>
      <w:r w:rsidR="008D3ECB" w:rsidRPr="008D3ECB">
        <w:rPr>
          <w:b/>
        </w:rPr>
        <w:t>R1-1613005</w:t>
      </w:r>
    </w:p>
    <w:p w14:paraId="03F0162D" w14:textId="52B453A4" w:rsidR="00B33B4D" w:rsidRPr="00DE463A" w:rsidRDefault="00B33B4D" w:rsidP="00B33B4D">
      <w:pPr>
        <w:jc w:val="left"/>
        <w:rPr>
          <w:b/>
          <w:bCs/>
          <w:lang w:eastAsia="zh-CN"/>
        </w:rPr>
      </w:pPr>
      <w:r>
        <w:rPr>
          <w:rFonts w:hint="eastAsia"/>
          <w:b/>
          <w:lang w:eastAsia="zh-CN"/>
        </w:rPr>
        <w:t>Reno</w:t>
      </w:r>
      <w:r w:rsidRPr="00A40461">
        <w:rPr>
          <w:b/>
        </w:rPr>
        <w:t>,</w:t>
      </w:r>
      <w:r>
        <w:rPr>
          <w:rFonts w:hint="eastAsia"/>
          <w:b/>
          <w:lang w:eastAsia="zh-CN"/>
        </w:rPr>
        <w:t xml:space="preserve"> USA</w:t>
      </w:r>
      <w:r>
        <w:rPr>
          <w:b/>
          <w:lang w:eastAsia="zh-CN"/>
        </w:rPr>
        <w:t>,</w:t>
      </w:r>
      <w:r>
        <w:rPr>
          <w:b/>
        </w:rPr>
        <w:t xml:space="preserve"> November</w:t>
      </w:r>
      <w:r w:rsidRPr="00A40461">
        <w:rPr>
          <w:b/>
        </w:rPr>
        <w:t xml:space="preserve"> </w:t>
      </w:r>
      <w:r w:rsidR="00853EFB" w:rsidRPr="00A40461">
        <w:rPr>
          <w:b/>
        </w:rPr>
        <w:t>1</w:t>
      </w:r>
      <w:r w:rsidR="00853EFB">
        <w:rPr>
          <w:b/>
        </w:rPr>
        <w:t>4th</w:t>
      </w:r>
      <w:r w:rsidR="00853EFB" w:rsidRPr="00A40461">
        <w:rPr>
          <w:b/>
        </w:rPr>
        <w:t xml:space="preserve"> </w:t>
      </w:r>
      <w:r w:rsidRPr="00A40461">
        <w:rPr>
          <w:b/>
        </w:rPr>
        <w:t xml:space="preserve">- </w:t>
      </w:r>
      <w:r w:rsidR="00853EFB" w:rsidRPr="00A40461">
        <w:rPr>
          <w:b/>
        </w:rPr>
        <w:t>1</w:t>
      </w:r>
      <w:r w:rsidR="00853EFB">
        <w:rPr>
          <w:b/>
        </w:rPr>
        <w:t>8</w:t>
      </w:r>
      <w:r w:rsidR="00853EFB" w:rsidRPr="00A40461">
        <w:rPr>
          <w:b/>
        </w:rPr>
        <w:t>th</w:t>
      </w:r>
      <w:r w:rsidRPr="00A40461">
        <w:rPr>
          <w:b/>
        </w:rPr>
        <w:t>, 2016</w:t>
      </w:r>
    </w:p>
    <w:p w14:paraId="06F8FBE6" w14:textId="77777777" w:rsidR="00A035B7" w:rsidRPr="00EE5B3E" w:rsidRDefault="00A035B7" w:rsidP="00A035B7">
      <w:pPr>
        <w:pBdr>
          <w:top w:val="single" w:sz="4" w:space="0" w:color="auto"/>
        </w:pBdr>
        <w:spacing w:after="0"/>
        <w:jc w:val="left"/>
        <w:rPr>
          <w:b/>
          <w:bCs/>
          <w:sz w:val="16"/>
          <w:szCs w:val="16"/>
        </w:rPr>
      </w:pPr>
    </w:p>
    <w:p w14:paraId="18E45730" w14:textId="4C68AFFD" w:rsidR="00A035B7" w:rsidRPr="00646790" w:rsidRDefault="00A035B7" w:rsidP="00A035B7">
      <w:pPr>
        <w:spacing w:after="60"/>
        <w:ind w:left="1555" w:hanging="1555"/>
        <w:jc w:val="left"/>
        <w:rPr>
          <w:b/>
        </w:rPr>
      </w:pPr>
      <w:r w:rsidRPr="00EE5B3E">
        <w:rPr>
          <w:b/>
        </w:rPr>
        <w:t>Agenda Item:</w:t>
      </w:r>
      <w:r w:rsidRPr="00EE5B3E">
        <w:rPr>
          <w:b/>
        </w:rPr>
        <w:tab/>
      </w:r>
      <w:r w:rsidR="00613C46" w:rsidRPr="00646790">
        <w:rPr>
          <w:b/>
        </w:rPr>
        <w:t>7.1.5.1</w:t>
      </w:r>
    </w:p>
    <w:p w14:paraId="0AF17B7F" w14:textId="77777777" w:rsidR="00A035B7" w:rsidRPr="00EE5B3E" w:rsidRDefault="00A035B7" w:rsidP="00A035B7">
      <w:pPr>
        <w:spacing w:after="60"/>
        <w:ind w:left="1555" w:hanging="1555"/>
        <w:jc w:val="left"/>
        <w:rPr>
          <w:b/>
          <w:lang w:eastAsia="zh-CN"/>
        </w:rPr>
      </w:pPr>
      <w:r w:rsidRPr="00EE5B3E">
        <w:rPr>
          <w:b/>
        </w:rPr>
        <w:t>Source:</w:t>
      </w:r>
      <w:r w:rsidRPr="00EE5B3E">
        <w:rPr>
          <w:b/>
        </w:rPr>
        <w:tab/>
      </w:r>
      <w:r>
        <w:rPr>
          <w:b/>
        </w:rPr>
        <w:t>Coherent Logix Inc.</w:t>
      </w:r>
    </w:p>
    <w:p w14:paraId="6D1B6D4F" w14:textId="77777777" w:rsidR="00C117B5" w:rsidRDefault="00A035B7" w:rsidP="00BE16A6">
      <w:pPr>
        <w:widowControl/>
        <w:rPr>
          <w:b/>
        </w:rPr>
      </w:pPr>
      <w:r w:rsidRPr="00EE5B3E">
        <w:rPr>
          <w:b/>
        </w:rPr>
        <w:t>Title:</w:t>
      </w:r>
      <w:r w:rsidRPr="00EE5B3E">
        <w:rPr>
          <w:b/>
        </w:rPr>
        <w:tab/>
      </w:r>
      <w:r>
        <w:rPr>
          <w:b/>
        </w:rPr>
        <w:tab/>
        <w:t xml:space="preserve">  </w:t>
      </w:r>
      <w:r w:rsidR="00BE16A6" w:rsidRPr="00BE16A6">
        <w:rPr>
          <w:b/>
        </w:rPr>
        <w:t>Polar Decoder Implementation on Memory-In-Network</w:t>
      </w:r>
      <w:r w:rsidR="00D50BA6">
        <w:rPr>
          <w:b/>
        </w:rPr>
        <w:t xml:space="preserve"> Processor based</w:t>
      </w:r>
      <w:r w:rsidR="00BE16A6" w:rsidRPr="00BE16A6">
        <w:rPr>
          <w:b/>
        </w:rPr>
        <w:t xml:space="preserve"> DSP</w:t>
      </w:r>
    </w:p>
    <w:p w14:paraId="2CFAA43F" w14:textId="77777777" w:rsidR="00B33B4D" w:rsidRPr="00EE5B3E" w:rsidRDefault="00B33B4D" w:rsidP="00B33B4D">
      <w:pPr>
        <w:spacing w:after="60"/>
        <w:ind w:left="1555" w:hanging="1555"/>
        <w:jc w:val="left"/>
        <w:rPr>
          <w:b/>
        </w:rPr>
      </w:pPr>
      <w:r w:rsidRPr="00EE5B3E">
        <w:rPr>
          <w:b/>
          <w:bCs/>
        </w:rPr>
        <w:t>Document for:</w:t>
      </w:r>
      <w:r w:rsidRPr="00EE5B3E">
        <w:rPr>
          <w:b/>
          <w:bCs/>
        </w:rPr>
        <w:tab/>
        <w:t>Discussion</w:t>
      </w:r>
      <w:r>
        <w:rPr>
          <w:b/>
          <w:bCs/>
        </w:rPr>
        <w:t xml:space="preserve"> and Decision</w:t>
      </w:r>
    </w:p>
    <w:p w14:paraId="5C1B0F5B" w14:textId="77777777" w:rsidR="00A035B7" w:rsidRPr="00EE5B3E" w:rsidRDefault="00A035B7" w:rsidP="00A035B7">
      <w:pPr>
        <w:pBdr>
          <w:bottom w:val="single" w:sz="4" w:space="1" w:color="auto"/>
        </w:pBdr>
        <w:spacing w:after="0"/>
        <w:jc w:val="left"/>
        <w:rPr>
          <w:b/>
          <w:bCs/>
          <w:sz w:val="16"/>
          <w:szCs w:val="16"/>
        </w:rPr>
      </w:pPr>
    </w:p>
    <w:p w14:paraId="1528FFB6" w14:textId="77777777" w:rsidR="00A035B7" w:rsidRDefault="00A035B7" w:rsidP="00A035B7">
      <w:pPr>
        <w:pStyle w:val="Heading1"/>
        <w:keepNext/>
        <w:widowControl/>
        <w:tabs>
          <w:tab w:val="clear" w:pos="432"/>
        </w:tabs>
        <w:snapToGrid w:val="0"/>
        <w:spacing w:before="120"/>
      </w:pPr>
      <w:r w:rsidRPr="00EE5B3E">
        <w:t>Introduction</w:t>
      </w:r>
    </w:p>
    <w:p w14:paraId="60E6A0F0" w14:textId="1AACF6C0" w:rsidR="009D4F8D" w:rsidRDefault="00A035B7" w:rsidP="00EE5CBC">
      <w:r>
        <w:t xml:space="preserve">As Polar Codes are under consideration for NR there has been much analysis of complexity and comparisons made of performance for various </w:t>
      </w:r>
      <w:r w:rsidR="003D28F3">
        <w:t xml:space="preserve">information block lengths, </w:t>
      </w:r>
      <w:r w:rsidR="009D4F8D">
        <w:t>base</w:t>
      </w:r>
      <w:r w:rsidR="003D28F3">
        <w:t xml:space="preserve"> Polar Code lengths, list sizes and </w:t>
      </w:r>
      <w:r>
        <w:t>code rates. The</w:t>
      </w:r>
      <w:r w:rsidR="0071463E">
        <w:t>se</w:t>
      </w:r>
      <w:r>
        <w:t xml:space="preserve"> have either been measured on an FPGA proof-of-concept/prototype or pro</w:t>
      </w:r>
      <w:r w:rsidR="009D4F8D">
        <w:t>jected for an ASIC realization</w:t>
      </w:r>
      <w:r w:rsidR="00C31650">
        <w:t xml:space="preserve"> </w:t>
      </w:r>
      <w:r w:rsidR="00120A41">
        <w:fldChar w:fldCharType="begin"/>
      </w:r>
      <w:r w:rsidR="009D4F8D">
        <w:instrText xml:space="preserve"> REF _Ref465859807 \r \h </w:instrText>
      </w:r>
      <w:r w:rsidR="00853EFB">
        <w:instrText xml:space="preserve"> \* MERGEFORMAT </w:instrText>
      </w:r>
      <w:r w:rsidR="00120A41">
        <w:fldChar w:fldCharType="separate"/>
      </w:r>
      <w:r w:rsidR="003A5104">
        <w:t>[1]</w:t>
      </w:r>
      <w:r w:rsidR="00120A41">
        <w:fldChar w:fldCharType="end"/>
      </w:r>
      <w:r w:rsidR="00AC061F">
        <w:t xml:space="preserve">, </w:t>
      </w:r>
      <w:r w:rsidR="00120A41">
        <w:fldChar w:fldCharType="begin"/>
      </w:r>
      <w:r w:rsidR="009D4F8D">
        <w:instrText xml:space="preserve"> REF _Ref465859812 \r \h </w:instrText>
      </w:r>
      <w:r w:rsidR="00853EFB">
        <w:instrText xml:space="preserve"> \* MERGEFORMAT </w:instrText>
      </w:r>
      <w:r w:rsidR="00120A41">
        <w:fldChar w:fldCharType="separate"/>
      </w:r>
      <w:r w:rsidR="003A5104">
        <w:t>[2]</w:t>
      </w:r>
      <w:r w:rsidR="00120A41">
        <w:fldChar w:fldCharType="end"/>
      </w:r>
      <w:r w:rsidR="009D4F8D">
        <w:t>.</w:t>
      </w:r>
    </w:p>
    <w:p w14:paraId="0AB8FD65" w14:textId="57F159C0" w:rsidR="005834C1" w:rsidRDefault="0071463E" w:rsidP="00EE5CBC">
      <w:r>
        <w:t xml:space="preserve">In this contribution, we show that Polar Codes </w:t>
      </w:r>
      <w:r w:rsidR="003D28F3">
        <w:t xml:space="preserve">can be </w:t>
      </w:r>
      <w:r w:rsidR="00BE16A6">
        <w:t xml:space="preserve">readily </w:t>
      </w:r>
      <w:r w:rsidR="003D28F3">
        <w:t>reali</w:t>
      </w:r>
      <w:r w:rsidR="000D0917">
        <w:t>z</w:t>
      </w:r>
      <w:r w:rsidR="003D28F3">
        <w:t xml:space="preserve">ed </w:t>
      </w:r>
      <w:r>
        <w:t xml:space="preserve">with a </w:t>
      </w:r>
      <w:r w:rsidR="00BE16A6" w:rsidRPr="00D74D20">
        <w:rPr>
          <w:i/>
        </w:rPr>
        <w:t>Memory-In-Network</w:t>
      </w:r>
      <w:r w:rsidR="00D74D20">
        <w:rPr>
          <w:i/>
        </w:rPr>
        <w:t xml:space="preserve"> Processor</w:t>
      </w:r>
      <w:r w:rsidRPr="00D74D20">
        <w:rPr>
          <w:i/>
        </w:rPr>
        <w:t xml:space="preserve"> </w:t>
      </w:r>
      <w:r w:rsidR="00D74D20" w:rsidRPr="00D74D20">
        <w:t>(</w:t>
      </w:r>
      <w:proofErr w:type="spellStart"/>
      <w:r w:rsidR="00D74D20" w:rsidRPr="00D74D20">
        <w:t>M</w:t>
      </w:r>
      <w:r w:rsidR="00042AFE">
        <w:t>i</w:t>
      </w:r>
      <w:r w:rsidR="00D74D20" w:rsidRPr="00D74D20">
        <w:t>N</w:t>
      </w:r>
      <w:r w:rsidR="00042AFE">
        <w:t>P</w:t>
      </w:r>
      <w:proofErr w:type="spellEnd"/>
      <w:r w:rsidR="00D74D20" w:rsidRPr="00D74D20">
        <w:t>)</w:t>
      </w:r>
      <w:r w:rsidR="00D74D20">
        <w:rPr>
          <w:i/>
        </w:rPr>
        <w:t xml:space="preserve"> </w:t>
      </w:r>
      <w:r w:rsidR="00BE16A6" w:rsidRPr="004276EF">
        <w:t>architecture</w:t>
      </w:r>
      <w:r w:rsidR="00C31650">
        <w:t>, an example of which is</w:t>
      </w:r>
      <w:r>
        <w:t xml:space="preserve"> </w:t>
      </w:r>
      <w:r w:rsidR="00C31650">
        <w:t xml:space="preserve">available today, </w:t>
      </w:r>
      <w:r w:rsidR="003D28F3">
        <w:t xml:space="preserve">with </w:t>
      </w:r>
      <w:r w:rsidR="00C31650">
        <w:t>inherent benefits derived from a software defined, virtual signal processing approach</w:t>
      </w:r>
      <w:r w:rsidR="004B6690">
        <w:t>.</w:t>
      </w:r>
    </w:p>
    <w:p w14:paraId="75DDB5E0" w14:textId="6FCE1ADB" w:rsidR="00B57D8C" w:rsidRDefault="00B333DB" w:rsidP="005B1EE3">
      <w:pPr>
        <w:pStyle w:val="Heading1"/>
      </w:pPr>
      <w:r>
        <w:t>Memory-in-Network Processor DSP</w:t>
      </w:r>
      <w:r w:rsidR="00783DAE">
        <w:t xml:space="preserve"> Polar Decoder Realization</w:t>
      </w:r>
    </w:p>
    <w:p w14:paraId="55973654" w14:textId="1CEE0337" w:rsidR="00B03C2B" w:rsidRDefault="00B03C2B" w:rsidP="00EE5CBC">
      <w:r>
        <w:t xml:space="preserve">A variety of Polar Decoders have been implemented on Coherent Logix’s commercially available </w:t>
      </w:r>
      <w:r w:rsidRPr="0043636A">
        <w:rPr>
          <w:i/>
        </w:rPr>
        <w:t>Memory-In-Network</w:t>
      </w:r>
      <w:r>
        <w:rPr>
          <w:i/>
        </w:rPr>
        <w:t xml:space="preserve"> Processor</w:t>
      </w:r>
      <w:r w:rsidRPr="0043636A">
        <w:rPr>
          <w:i/>
        </w:rPr>
        <w:t xml:space="preserve"> </w:t>
      </w:r>
      <w:r>
        <w:t>based DSP. Some experimental discovery of algorithms to reduce complexity were made early on and learnings regarding latency/ throughput/ complexity and performance trade-offs were applied to later implementations.</w:t>
      </w:r>
      <w:r w:rsidRPr="007A0A12">
        <w:t xml:space="preserve"> </w:t>
      </w:r>
      <w:r>
        <w:t>While development efforts have centred on CA-SCL decoding</w:t>
      </w:r>
      <w:r w:rsidR="0077237D">
        <w:t>,</w:t>
      </w:r>
      <w:r>
        <w:t xml:space="preserve"> the architecture can easily accommodate other decoding algorithms introduced during the NR study, e.g. PC-SCL, Chained-SCL and Flip-SC.</w:t>
      </w:r>
    </w:p>
    <w:p w14:paraId="2A47100D" w14:textId="158436ED" w:rsidR="00DE5609" w:rsidRDefault="00B03C2B" w:rsidP="00EE5CBC">
      <w:r>
        <w:t>The hx3100</w:t>
      </w:r>
      <w:r w:rsidR="0077237D">
        <w:t>™</w:t>
      </w:r>
      <w:r>
        <w:t xml:space="preserve"> </w:t>
      </w:r>
      <w:r w:rsidRPr="00823B37">
        <w:t>processor</w:t>
      </w:r>
      <w:r>
        <w:t>, based on</w:t>
      </w:r>
      <w:r w:rsidR="00EE21B5">
        <w:t xml:space="preserve"> 3</w:t>
      </w:r>
      <w:r w:rsidR="00EE21B5" w:rsidRPr="00170E6B">
        <w:rPr>
          <w:vertAlign w:val="superscript"/>
        </w:rPr>
        <w:t>rd</w:t>
      </w:r>
      <w:r w:rsidR="00EE21B5">
        <w:t xml:space="preserve"> generation</w:t>
      </w:r>
      <w:r>
        <w:t xml:space="preserve"> HyperX™ technology, is the </w:t>
      </w:r>
      <w:r w:rsidR="00EE21B5">
        <w:t xml:space="preserve">processor chip </w:t>
      </w:r>
      <w:r>
        <w:t xml:space="preserve">used in this NR evaluation. The chip has been commercially available since </w:t>
      </w:r>
      <w:r w:rsidRPr="00B25D50">
        <w:t>2010 (65 nm</w:t>
      </w:r>
      <w:r w:rsidRPr="00B766C3">
        <w:t>)</w:t>
      </w:r>
      <w:r>
        <w:t>.</w:t>
      </w:r>
    </w:p>
    <w:p w14:paraId="5BD80CE7" w14:textId="7882ED1A" w:rsidR="00DE5609" w:rsidRDefault="00DE5609" w:rsidP="00EE5CBC">
      <w:r>
        <w:t xml:space="preserve">The </w:t>
      </w:r>
      <w:proofErr w:type="spellStart"/>
      <w:r>
        <w:t>MiNP</w:t>
      </w:r>
      <w:proofErr w:type="spellEnd"/>
      <w:r>
        <w:t xml:space="preserve"> architecture </w:t>
      </w:r>
      <w:r>
        <w:rPr>
          <w:highlight w:val="yellow"/>
        </w:rPr>
        <w:fldChar w:fldCharType="begin"/>
      </w:r>
      <w:r>
        <w:instrText xml:space="preserve"> REF _Ref465862175 \r \h </w:instrText>
      </w:r>
      <w:r w:rsidR="00853EFB">
        <w:rPr>
          <w:highlight w:val="yellow"/>
        </w:rPr>
        <w:instrText xml:space="preserve"> \* MERGEFORMAT </w:instrText>
      </w:r>
      <w:r>
        <w:rPr>
          <w:highlight w:val="yellow"/>
        </w:rPr>
      </w:r>
      <w:r>
        <w:rPr>
          <w:highlight w:val="yellow"/>
        </w:rPr>
        <w:fldChar w:fldCharType="separate"/>
      </w:r>
      <w:r>
        <w:t>[3]</w:t>
      </w:r>
      <w:r>
        <w:rPr>
          <w:highlight w:val="yellow"/>
        </w:rPr>
        <w:fldChar w:fldCharType="end"/>
      </w:r>
      <w:r>
        <w:t xml:space="preserve"> comprises an array of GPP/DSP like processing elements (PEs) embedded in a network of Data Memory and Routing (DMRs) as shown in </w:t>
      </w:r>
      <w:r>
        <w:fldChar w:fldCharType="begin"/>
      </w:r>
      <w:r>
        <w:instrText xml:space="preserve"> REF _Ref464823743 \h  \* MERGEFORMAT </w:instrText>
      </w:r>
      <w:r>
        <w:fldChar w:fldCharType="separate"/>
      </w:r>
      <w:r w:rsidRPr="0078244F">
        <w:t xml:space="preserve">Figure </w:t>
      </w:r>
      <w:r>
        <w:t>1</w:t>
      </w:r>
      <w:r>
        <w:fldChar w:fldCharType="end"/>
      </w:r>
      <w:r>
        <w:t xml:space="preserve">. </w:t>
      </w:r>
      <w:r w:rsidRPr="00A5388B">
        <w:t xml:space="preserve">Each PE has immediate access to four surrounding data memories. </w:t>
      </w:r>
      <w:r>
        <w:t>Adjacent</w:t>
      </w:r>
      <w:r w:rsidRPr="00A5388B">
        <w:t xml:space="preserve"> PEs</w:t>
      </w:r>
      <w:r>
        <w:t xml:space="preserve"> (as many as four)</w:t>
      </w:r>
      <w:r w:rsidRPr="00A5388B">
        <w:t xml:space="preserve"> have shared visi</w:t>
      </w:r>
      <w:r>
        <w:t>bility to a common data memory. Processing is event driven meaning that PEs return to a low power state whenever no input data is available or the PE resource is otherwise unallocated, either at compile or run-time.</w:t>
      </w:r>
    </w:p>
    <w:p w14:paraId="7A3AC204" w14:textId="77777777" w:rsidR="00DE5609" w:rsidRDefault="00DE5609" w:rsidP="00EE5CBC">
      <w:r w:rsidRPr="00A5388B">
        <w:t xml:space="preserve">The data memories are accompanied by routing facilities that provide </w:t>
      </w:r>
      <w:r>
        <w:t>PE</w:t>
      </w:r>
      <w:r w:rsidRPr="00A5388B">
        <w:t xml:space="preserve"> connectivity anywhere on the chip accessible </w:t>
      </w:r>
      <w:r>
        <w:t>using the</w:t>
      </w:r>
      <w:r w:rsidRPr="00A5388B">
        <w:t xml:space="preserve"> industry</w:t>
      </w:r>
      <w:r>
        <w:t>-</w:t>
      </w:r>
      <w:r w:rsidRPr="00A5388B">
        <w:t xml:space="preserve">standard </w:t>
      </w:r>
      <w:r>
        <w:t>Message Passing Interface (</w:t>
      </w:r>
      <w:r w:rsidRPr="00A5388B">
        <w:t>MPI</w:t>
      </w:r>
      <w:r>
        <w:t>) protocol. The IO Routers further permit an application to span chip boundaries as needed without altering the programming model. Routes are simply extended from one chip to the next with latency adjustments made to account for additional length from/to the respective send/receive routers.</w:t>
      </w:r>
    </w:p>
    <w:p w14:paraId="571DA7A0" w14:textId="77777777" w:rsidR="00DE5609" w:rsidRPr="00A5388B" w:rsidRDefault="00DE5609" w:rsidP="00EE5CBC">
      <w:r w:rsidRPr="00A5388B">
        <w:t xml:space="preserve">The instruction set includes fixed-point and floating-point operations </w:t>
      </w:r>
      <w:r>
        <w:t xml:space="preserve">fully </w:t>
      </w:r>
      <w:r w:rsidRPr="00A5388B">
        <w:t xml:space="preserve">accessible in ANSI-C. The decoder implementations </w:t>
      </w:r>
      <w:r>
        <w:t>to date have been</w:t>
      </w:r>
      <w:r w:rsidRPr="00A5388B">
        <w:t xml:space="preserve"> built entirely in fixed-point.</w:t>
      </w:r>
      <w:r>
        <w:t xml:space="preserve"> </w:t>
      </w:r>
    </w:p>
    <w:p w14:paraId="5C5B7609" w14:textId="5B693CA1" w:rsidR="000F68C9" w:rsidRDefault="00852566" w:rsidP="00F578B1">
      <w:pPr>
        <w:jc w:val="center"/>
      </w:pPr>
      <w:r>
        <w:rPr>
          <w:noProof/>
          <w:lang w:val="en-US"/>
        </w:rPr>
        <w:lastRenderedPageBreak/>
        <w:drawing>
          <wp:inline distT="0" distB="0" distL="0" distR="0" wp14:anchorId="64034253" wp14:editId="6F47CC18">
            <wp:extent cx="3245476" cy="31839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47324" cy="3185782"/>
                    </a:xfrm>
                    <a:prstGeom prst="rect">
                      <a:avLst/>
                    </a:prstGeom>
                    <a:noFill/>
                  </pic:spPr>
                </pic:pic>
              </a:graphicData>
            </a:graphic>
          </wp:inline>
        </w:drawing>
      </w:r>
    </w:p>
    <w:p w14:paraId="36236456" w14:textId="5863BA5B" w:rsidR="00DE5609" w:rsidRPr="0083442B" w:rsidRDefault="0053745B" w:rsidP="0083442B">
      <w:pPr>
        <w:pStyle w:val="Caption"/>
        <w:rPr>
          <w:color w:val="auto"/>
          <w:sz w:val="22"/>
        </w:rPr>
      </w:pPr>
      <w:bookmarkStart w:id="0" w:name="_Ref464823743"/>
      <w:r w:rsidRPr="0078244F">
        <w:rPr>
          <w:color w:val="auto"/>
          <w:sz w:val="22"/>
        </w:rPr>
        <w:t xml:space="preserve">Figure </w:t>
      </w:r>
      <w:r w:rsidR="00120A41" w:rsidRPr="0078244F">
        <w:rPr>
          <w:color w:val="auto"/>
          <w:sz w:val="22"/>
        </w:rPr>
        <w:fldChar w:fldCharType="begin"/>
      </w:r>
      <w:r w:rsidRPr="0078244F">
        <w:rPr>
          <w:color w:val="auto"/>
          <w:sz w:val="22"/>
        </w:rPr>
        <w:instrText xml:space="preserve"> SEQ Figure \* ARABIC </w:instrText>
      </w:r>
      <w:r w:rsidR="00120A41" w:rsidRPr="0078244F">
        <w:rPr>
          <w:color w:val="auto"/>
          <w:sz w:val="22"/>
        </w:rPr>
        <w:fldChar w:fldCharType="separate"/>
      </w:r>
      <w:r w:rsidR="003A5104">
        <w:rPr>
          <w:noProof/>
          <w:color w:val="auto"/>
          <w:sz w:val="22"/>
        </w:rPr>
        <w:t>1</w:t>
      </w:r>
      <w:r w:rsidR="00120A41" w:rsidRPr="0078244F">
        <w:rPr>
          <w:color w:val="auto"/>
          <w:sz w:val="22"/>
        </w:rPr>
        <w:fldChar w:fldCharType="end"/>
      </w:r>
      <w:bookmarkEnd w:id="0"/>
      <w:r w:rsidRPr="0078244F">
        <w:rPr>
          <w:color w:val="auto"/>
          <w:sz w:val="22"/>
        </w:rPr>
        <w:t xml:space="preserve"> HyperX Memory-</w:t>
      </w:r>
      <w:r w:rsidR="006D3FF9">
        <w:rPr>
          <w:color w:val="auto"/>
          <w:sz w:val="22"/>
        </w:rPr>
        <w:t>in-</w:t>
      </w:r>
      <w:r w:rsidRPr="0078244F">
        <w:rPr>
          <w:color w:val="auto"/>
          <w:sz w:val="22"/>
        </w:rPr>
        <w:t xml:space="preserve">Network </w:t>
      </w:r>
      <w:r w:rsidR="006D3FF9">
        <w:rPr>
          <w:color w:val="auto"/>
          <w:sz w:val="22"/>
        </w:rPr>
        <w:t xml:space="preserve">Processor </w:t>
      </w:r>
      <w:r w:rsidRPr="0078244F">
        <w:rPr>
          <w:color w:val="auto"/>
          <w:sz w:val="22"/>
        </w:rPr>
        <w:t>Architecture</w:t>
      </w:r>
    </w:p>
    <w:p w14:paraId="7BE977D8" w14:textId="77777777" w:rsidR="007349A2" w:rsidRDefault="007349A2" w:rsidP="007349A2">
      <w:pPr>
        <w:pStyle w:val="Heading1"/>
      </w:pPr>
      <w:r>
        <w:t>Implementation Considerations of a DSP-based Polar Decoder for NR</w:t>
      </w:r>
    </w:p>
    <w:p w14:paraId="46A78391" w14:textId="6AF9A75F" w:rsidR="000F68C9" w:rsidRDefault="00C117B5" w:rsidP="00EE5CBC">
      <w:pPr>
        <w:rPr>
          <w:color w:val="000000" w:themeColor="text1"/>
        </w:rPr>
      </w:pPr>
      <w:r>
        <w:t xml:space="preserve">A </w:t>
      </w:r>
      <w:r w:rsidR="00120A41" w:rsidRPr="00EE5CBC">
        <w:rPr>
          <w:b/>
        </w:rPr>
        <w:t>real-time</w:t>
      </w:r>
      <w:r>
        <w:t xml:space="preserve"> implementation of the </w:t>
      </w:r>
      <w:r w:rsidR="000F68C9">
        <w:t xml:space="preserve">SCL decoder </w:t>
      </w:r>
      <w:r w:rsidR="00852566">
        <w:t xml:space="preserve">for </w:t>
      </w:r>
      <w:r w:rsidR="00097E2A">
        <w:t xml:space="preserve">small </w:t>
      </w:r>
      <w:r w:rsidR="00486E90">
        <w:t xml:space="preserve">information </w:t>
      </w:r>
      <w:r w:rsidR="00097E2A">
        <w:t>blocks</w:t>
      </w:r>
      <w:r w:rsidR="00852566">
        <w:t xml:space="preserve"> </w:t>
      </w:r>
      <w:r w:rsidR="00FD4F3A">
        <w:t>has been realized</w:t>
      </w:r>
      <w:r w:rsidR="000F68C9">
        <w:t xml:space="preserve"> </w:t>
      </w:r>
      <w:r w:rsidR="002C2B43">
        <w:t xml:space="preserve">on the </w:t>
      </w:r>
      <w:r w:rsidR="006D3FF9">
        <w:t>hx3100</w:t>
      </w:r>
      <w:r w:rsidR="0077237D">
        <w:t xml:space="preserve"> processor</w:t>
      </w:r>
      <w:r w:rsidR="002C2B43">
        <w:t xml:space="preserve">. The design </w:t>
      </w:r>
      <w:r w:rsidR="00FD4F3A">
        <w:t>supports</w:t>
      </w:r>
      <w:r w:rsidR="00CE76A8">
        <w:t xml:space="preserve"> all block </w:t>
      </w:r>
      <w:r w:rsidR="00D90B58">
        <w:t xml:space="preserve">configurations </w:t>
      </w:r>
      <w:r w:rsidR="000F68C9">
        <w:t>with bloc</w:t>
      </w:r>
      <w:r w:rsidR="00C643A4">
        <w:t xml:space="preserve">k size up to </w:t>
      </w:r>
      <w:r w:rsidR="00C643A4" w:rsidRPr="002C2B43">
        <w:t>N =</w:t>
      </w:r>
      <w:r w:rsidR="00CE76A8">
        <w:t xml:space="preserve"> </w:t>
      </w:r>
      <w:r w:rsidR="00D90B58">
        <w:t xml:space="preserve">2K </w:t>
      </w:r>
      <w:r w:rsidR="00385603">
        <w:t>as shown in</w:t>
      </w:r>
      <w:r w:rsidR="006D3FF9">
        <w:rPr>
          <w:color w:val="000000" w:themeColor="text1"/>
        </w:rPr>
        <w:t xml:space="preserve"> </w:t>
      </w:r>
      <w:r w:rsidR="00AC061F">
        <w:fldChar w:fldCharType="begin"/>
      </w:r>
      <w:r w:rsidR="00AC061F">
        <w:instrText xml:space="preserve"> REF _Ref465839128 \r \h  \* MERGEFORMAT </w:instrText>
      </w:r>
      <w:r w:rsidR="00AC061F">
        <w:fldChar w:fldCharType="separate"/>
      </w:r>
      <w:r w:rsidR="003A5104">
        <w:rPr>
          <w:color w:val="000000" w:themeColor="text1"/>
        </w:rPr>
        <w:t>[4]</w:t>
      </w:r>
      <w:r w:rsidR="00AC061F">
        <w:fldChar w:fldCharType="end"/>
      </w:r>
      <w:r w:rsidR="00CE76A8" w:rsidRPr="00B50F31">
        <w:rPr>
          <w:color w:val="000000" w:themeColor="text1"/>
        </w:rPr>
        <w:t xml:space="preserve">. </w:t>
      </w:r>
      <w:r w:rsidR="00FD4F3A">
        <w:t>Integral to the design is</w:t>
      </w:r>
      <w:r w:rsidR="00CE76A8">
        <w:t xml:space="preserve"> support for </w:t>
      </w:r>
      <w:r w:rsidR="00FD4F3A">
        <w:t xml:space="preserve">dynamic </w:t>
      </w:r>
      <w:r w:rsidR="00CE76A8">
        <w:t xml:space="preserve">block </w:t>
      </w:r>
      <w:r w:rsidR="00FD4F3A">
        <w:t>configuration</w:t>
      </w:r>
      <w:r w:rsidR="002C2B43">
        <w:t xml:space="preserve"> </w:t>
      </w:r>
      <w:r w:rsidR="00CE76A8">
        <w:t xml:space="preserve">where </w:t>
      </w:r>
      <w:r w:rsidR="00FD4F3A">
        <w:t>a different</w:t>
      </w:r>
      <w:r w:rsidR="000F68C9" w:rsidRPr="000F68C9">
        <w:t xml:space="preserve"> </w:t>
      </w:r>
      <w:r w:rsidR="00097E2A">
        <w:t>small information</w:t>
      </w:r>
      <w:r w:rsidR="00FD4F3A" w:rsidRPr="000F68C9">
        <w:t xml:space="preserve"> </w:t>
      </w:r>
      <w:r w:rsidR="000F68C9" w:rsidRPr="000F68C9">
        <w:t xml:space="preserve">block type can </w:t>
      </w:r>
      <w:r w:rsidR="00FD4F3A">
        <w:t>be selected</w:t>
      </w:r>
      <w:r w:rsidR="000F68C9" w:rsidRPr="000F68C9">
        <w:t xml:space="preserve"> </w:t>
      </w:r>
      <w:r w:rsidR="002C2B43" w:rsidRPr="000F68C9">
        <w:t>on a block-by-block basis</w:t>
      </w:r>
      <w:r w:rsidR="002C2B43">
        <w:t xml:space="preserve"> in terms of N, R and list size, L, employed by the decoder</w:t>
      </w:r>
      <w:r w:rsidR="00CE76A8">
        <w:t xml:space="preserve">. </w:t>
      </w:r>
      <w:r w:rsidR="00B50F31">
        <w:t>Th</w:t>
      </w:r>
      <w:r w:rsidR="00FD4F3A">
        <w:t>e design</w:t>
      </w:r>
      <w:r w:rsidR="00B50F31">
        <w:t xml:space="preserve"> u</w:t>
      </w:r>
      <w:r w:rsidR="000F68C9" w:rsidRPr="000F68C9">
        <w:t xml:space="preserve">ses </w:t>
      </w:r>
      <w:r w:rsidR="00097E2A">
        <w:t>the rate-matching scheme</w:t>
      </w:r>
      <w:r w:rsidR="000F68C9" w:rsidRPr="000F68C9">
        <w:t xml:space="preserve"> </w:t>
      </w:r>
      <w:r w:rsidR="00B65BCC">
        <w:t>described in</w:t>
      </w:r>
      <w:r w:rsidR="000F68C9" w:rsidRPr="000F68C9">
        <w:t xml:space="preserve"> </w:t>
      </w:r>
      <w:r w:rsidR="00AC061F">
        <w:fldChar w:fldCharType="begin"/>
      </w:r>
      <w:r w:rsidR="00AC061F">
        <w:instrText xml:space="preserve"> REF _Ref465839128 \r \h  \* MERGEFORMAT </w:instrText>
      </w:r>
      <w:r w:rsidR="00AC061F">
        <w:fldChar w:fldCharType="separate"/>
      </w:r>
      <w:r w:rsidR="003A5104">
        <w:t>[4]</w:t>
      </w:r>
      <w:r w:rsidR="00AC061F">
        <w:fldChar w:fldCharType="end"/>
      </w:r>
      <w:r w:rsidR="00FD4F3A">
        <w:t>.</w:t>
      </w:r>
    </w:p>
    <w:p w14:paraId="236F334F" w14:textId="0696DDD4" w:rsidR="0078244F" w:rsidRPr="007349A2" w:rsidRDefault="0078244F" w:rsidP="0078244F">
      <w:pPr>
        <w:pStyle w:val="Caption"/>
        <w:rPr>
          <w:color w:val="auto"/>
          <w:sz w:val="22"/>
        </w:rPr>
      </w:pPr>
      <w:r w:rsidRPr="007349A2">
        <w:rPr>
          <w:color w:val="auto"/>
          <w:sz w:val="22"/>
        </w:rPr>
        <w:t xml:space="preserve">Table </w:t>
      </w:r>
      <w:r w:rsidR="00120A41" w:rsidRPr="007349A2">
        <w:rPr>
          <w:color w:val="auto"/>
          <w:sz w:val="22"/>
        </w:rPr>
        <w:fldChar w:fldCharType="begin"/>
      </w:r>
      <w:r w:rsidRPr="007349A2">
        <w:rPr>
          <w:color w:val="auto"/>
          <w:sz w:val="22"/>
        </w:rPr>
        <w:instrText xml:space="preserve"> SEQ Table \* ARABIC </w:instrText>
      </w:r>
      <w:r w:rsidR="00120A41" w:rsidRPr="007349A2">
        <w:rPr>
          <w:color w:val="auto"/>
          <w:sz w:val="22"/>
        </w:rPr>
        <w:fldChar w:fldCharType="separate"/>
      </w:r>
      <w:r w:rsidR="003A5104">
        <w:rPr>
          <w:noProof/>
          <w:color w:val="auto"/>
          <w:sz w:val="22"/>
        </w:rPr>
        <w:t>1</w:t>
      </w:r>
      <w:r w:rsidR="00120A41" w:rsidRPr="007349A2">
        <w:rPr>
          <w:color w:val="auto"/>
          <w:sz w:val="22"/>
        </w:rPr>
        <w:fldChar w:fldCharType="end"/>
      </w:r>
      <w:r w:rsidRPr="007349A2">
        <w:rPr>
          <w:color w:val="auto"/>
          <w:sz w:val="22"/>
        </w:rPr>
        <w:t>: NR Low-Rate Code Block</w:t>
      </w:r>
      <w:r w:rsidR="00D90B58">
        <w:rPr>
          <w:color w:val="auto"/>
          <w:sz w:val="22"/>
        </w:rPr>
        <w:t xml:space="preserve"> Configurations</w:t>
      </w:r>
    </w:p>
    <w:tbl>
      <w:tblPr>
        <w:tblStyle w:val="TableGrid"/>
        <w:tblW w:w="7705" w:type="dxa"/>
        <w:jc w:val="center"/>
        <w:tblLayout w:type="fixed"/>
        <w:tblLook w:val="04A0" w:firstRow="1" w:lastRow="0" w:firstColumn="1" w:lastColumn="0" w:noHBand="0" w:noVBand="1"/>
      </w:tblPr>
      <w:tblGrid>
        <w:gridCol w:w="595"/>
        <w:gridCol w:w="810"/>
        <w:gridCol w:w="1530"/>
        <w:gridCol w:w="1530"/>
        <w:gridCol w:w="1620"/>
        <w:gridCol w:w="1620"/>
      </w:tblGrid>
      <w:tr w:rsidR="0078244F" w:rsidRPr="00FD4F3A" w14:paraId="4624CA57" w14:textId="77777777" w:rsidTr="00EE5CBC">
        <w:trPr>
          <w:trHeight w:val="306"/>
          <w:jc w:val="center"/>
        </w:trPr>
        <w:tc>
          <w:tcPr>
            <w:tcW w:w="1405" w:type="dxa"/>
            <w:gridSpan w:val="2"/>
            <w:vMerge w:val="restart"/>
          </w:tcPr>
          <w:p w14:paraId="7C102B2C" w14:textId="7FAB98BD" w:rsidR="0078244F" w:rsidRPr="003A3FE6" w:rsidRDefault="0078244F" w:rsidP="00D90B58">
            <w:pPr>
              <w:jc w:val="center"/>
              <w:rPr>
                <w:rFonts w:eastAsia="PMingLiU"/>
                <w:b/>
                <w:i/>
                <w:sz w:val="18"/>
                <w:szCs w:val="18"/>
                <w:lang w:eastAsia="zh-TW"/>
              </w:rPr>
            </w:pPr>
            <w:r w:rsidRPr="00FD4F3A">
              <w:rPr>
                <w:rFonts w:eastAsia="PMingLiU"/>
                <w:b/>
                <w:sz w:val="18"/>
                <w:szCs w:val="18"/>
                <w:lang w:eastAsia="zh-TW"/>
              </w:rPr>
              <w:br/>
            </w:r>
            <w:r w:rsidRPr="003A3FE6">
              <w:rPr>
                <w:rFonts w:eastAsia="PMingLiU"/>
                <w:b/>
                <w:i/>
                <w:sz w:val="18"/>
                <w:szCs w:val="18"/>
                <w:lang w:eastAsia="zh-TW"/>
              </w:rPr>
              <w:t>(</w:t>
            </w:r>
            <w:r w:rsidR="00D90B58">
              <w:rPr>
                <w:rFonts w:eastAsia="PMingLiU"/>
                <w:b/>
                <w:i/>
                <w:sz w:val="18"/>
                <w:szCs w:val="18"/>
                <w:lang w:eastAsia="zh-TW"/>
              </w:rPr>
              <w:t xml:space="preserve">I, </w:t>
            </w:r>
            <w:r w:rsidRPr="003A3FE6">
              <w:rPr>
                <w:rFonts w:eastAsia="PMingLiU"/>
                <w:b/>
                <w:i/>
                <w:sz w:val="18"/>
                <w:szCs w:val="18"/>
                <w:lang w:eastAsia="zh-TW"/>
              </w:rPr>
              <w:t>N, L)</w:t>
            </w:r>
          </w:p>
        </w:tc>
        <w:tc>
          <w:tcPr>
            <w:tcW w:w="6300" w:type="dxa"/>
            <w:gridSpan w:val="4"/>
          </w:tcPr>
          <w:p w14:paraId="13553025" w14:textId="77777777" w:rsidR="0078244F" w:rsidRPr="003A3FE6" w:rsidRDefault="0078244F" w:rsidP="009E5591">
            <w:pPr>
              <w:jc w:val="center"/>
              <w:rPr>
                <w:rFonts w:eastAsia="PMingLiU"/>
                <w:b/>
                <w:sz w:val="18"/>
                <w:szCs w:val="18"/>
                <w:lang w:eastAsia="zh-TW"/>
              </w:rPr>
            </w:pPr>
            <w:r w:rsidRPr="003A3FE6">
              <w:rPr>
                <w:rFonts w:eastAsia="PMingLiU"/>
                <w:b/>
                <w:sz w:val="18"/>
                <w:szCs w:val="18"/>
                <w:lang w:eastAsia="zh-TW"/>
              </w:rPr>
              <w:t>Information bit length I (Input bit length K = I + 24 bit CRC)</w:t>
            </w:r>
          </w:p>
        </w:tc>
      </w:tr>
      <w:tr w:rsidR="00853EFB" w:rsidRPr="00FD4F3A" w14:paraId="18369860" w14:textId="77777777" w:rsidTr="00EE5CBC">
        <w:trPr>
          <w:trHeight w:val="315"/>
          <w:jc w:val="center"/>
        </w:trPr>
        <w:tc>
          <w:tcPr>
            <w:tcW w:w="1405" w:type="dxa"/>
            <w:gridSpan w:val="2"/>
            <w:vMerge/>
          </w:tcPr>
          <w:p w14:paraId="0C734FB7" w14:textId="77777777" w:rsidR="00853EFB" w:rsidRPr="00FD4F3A" w:rsidRDefault="00853EFB" w:rsidP="009E5591">
            <w:pPr>
              <w:rPr>
                <w:rFonts w:eastAsia="PMingLiU"/>
                <w:sz w:val="18"/>
                <w:szCs w:val="18"/>
                <w:lang w:eastAsia="zh-TW"/>
              </w:rPr>
            </w:pPr>
          </w:p>
        </w:tc>
        <w:tc>
          <w:tcPr>
            <w:tcW w:w="1530" w:type="dxa"/>
          </w:tcPr>
          <w:p w14:paraId="3EC5C65E" w14:textId="77777777" w:rsidR="00853EFB" w:rsidRPr="003A3FE6" w:rsidRDefault="00853EFB" w:rsidP="009E5591">
            <w:pPr>
              <w:jc w:val="center"/>
              <w:rPr>
                <w:rFonts w:eastAsia="PMingLiU"/>
                <w:b/>
                <w:i/>
                <w:sz w:val="18"/>
                <w:szCs w:val="18"/>
                <w:lang w:eastAsia="zh-TW"/>
              </w:rPr>
            </w:pPr>
            <w:r w:rsidRPr="003A3FE6">
              <w:rPr>
                <w:rFonts w:eastAsia="PMingLiU"/>
                <w:b/>
                <w:i/>
                <w:sz w:val="18"/>
                <w:szCs w:val="18"/>
                <w:lang w:eastAsia="zh-TW"/>
              </w:rPr>
              <w:t>20 (K=44)</w:t>
            </w:r>
          </w:p>
        </w:tc>
        <w:tc>
          <w:tcPr>
            <w:tcW w:w="1530" w:type="dxa"/>
          </w:tcPr>
          <w:p w14:paraId="4457E867" w14:textId="77777777" w:rsidR="00853EFB" w:rsidRPr="003A3FE6" w:rsidRDefault="00853EFB" w:rsidP="009E5591">
            <w:pPr>
              <w:jc w:val="center"/>
              <w:rPr>
                <w:rFonts w:eastAsia="PMingLiU"/>
                <w:b/>
                <w:i/>
                <w:sz w:val="18"/>
                <w:szCs w:val="18"/>
                <w:lang w:eastAsia="zh-TW"/>
              </w:rPr>
            </w:pPr>
            <w:r w:rsidRPr="003A3FE6">
              <w:rPr>
                <w:rFonts w:eastAsia="PMingLiU"/>
                <w:b/>
                <w:i/>
                <w:sz w:val="18"/>
                <w:szCs w:val="18"/>
                <w:lang w:eastAsia="zh-TW"/>
              </w:rPr>
              <w:t>40 (K = 64)</w:t>
            </w:r>
          </w:p>
        </w:tc>
        <w:tc>
          <w:tcPr>
            <w:tcW w:w="1620" w:type="dxa"/>
          </w:tcPr>
          <w:p w14:paraId="7B7B929A" w14:textId="77777777" w:rsidR="00853EFB" w:rsidRPr="003A3FE6" w:rsidRDefault="00853EFB" w:rsidP="009E5591">
            <w:pPr>
              <w:jc w:val="center"/>
              <w:rPr>
                <w:rFonts w:eastAsia="PMingLiU"/>
                <w:b/>
                <w:i/>
                <w:sz w:val="18"/>
                <w:szCs w:val="18"/>
                <w:lang w:eastAsia="zh-TW"/>
              </w:rPr>
            </w:pPr>
            <w:r w:rsidRPr="003A3FE6">
              <w:rPr>
                <w:rFonts w:eastAsia="PMingLiU"/>
                <w:b/>
                <w:i/>
                <w:sz w:val="18"/>
                <w:szCs w:val="18"/>
                <w:lang w:eastAsia="zh-TW"/>
              </w:rPr>
              <w:t>100 (K = 124)</w:t>
            </w:r>
          </w:p>
        </w:tc>
        <w:tc>
          <w:tcPr>
            <w:tcW w:w="1620" w:type="dxa"/>
          </w:tcPr>
          <w:p w14:paraId="4EB42052" w14:textId="77777777" w:rsidR="00853EFB" w:rsidRPr="003A3FE6" w:rsidRDefault="00853EFB" w:rsidP="009E5591">
            <w:pPr>
              <w:jc w:val="center"/>
              <w:rPr>
                <w:rFonts w:eastAsia="PMingLiU"/>
                <w:b/>
                <w:i/>
                <w:sz w:val="18"/>
                <w:szCs w:val="18"/>
                <w:lang w:eastAsia="zh-TW"/>
              </w:rPr>
            </w:pPr>
            <w:r w:rsidRPr="003A3FE6">
              <w:rPr>
                <w:rFonts w:eastAsia="PMingLiU"/>
                <w:b/>
                <w:i/>
                <w:sz w:val="18"/>
                <w:szCs w:val="18"/>
                <w:lang w:eastAsia="zh-TW"/>
              </w:rPr>
              <w:t>200 (K = 224)</w:t>
            </w:r>
          </w:p>
        </w:tc>
      </w:tr>
      <w:tr w:rsidR="00853EFB" w:rsidRPr="00FD4F3A" w14:paraId="2BA3CD9D" w14:textId="77777777" w:rsidTr="00EE5CBC">
        <w:trPr>
          <w:trHeight w:val="147"/>
          <w:jc w:val="center"/>
        </w:trPr>
        <w:tc>
          <w:tcPr>
            <w:tcW w:w="595" w:type="dxa"/>
            <w:vMerge w:val="restart"/>
            <w:textDirection w:val="btLr"/>
          </w:tcPr>
          <w:p w14:paraId="01805B2B" w14:textId="77777777" w:rsidR="00853EFB" w:rsidRPr="003A3FE6" w:rsidRDefault="00853EFB" w:rsidP="001328D3">
            <w:pPr>
              <w:ind w:left="113" w:right="113"/>
              <w:jc w:val="center"/>
              <w:rPr>
                <w:rFonts w:eastAsia="PMingLiU"/>
                <w:b/>
                <w:sz w:val="18"/>
                <w:szCs w:val="18"/>
                <w:lang w:eastAsia="zh-TW"/>
              </w:rPr>
            </w:pPr>
            <w:r w:rsidRPr="003A3FE6">
              <w:rPr>
                <w:rFonts w:eastAsia="PMingLiU"/>
                <w:b/>
                <w:sz w:val="18"/>
                <w:szCs w:val="18"/>
                <w:lang w:eastAsia="zh-TW"/>
              </w:rPr>
              <w:t>Code Rate</w:t>
            </w:r>
          </w:p>
        </w:tc>
        <w:tc>
          <w:tcPr>
            <w:tcW w:w="810" w:type="dxa"/>
          </w:tcPr>
          <w:p w14:paraId="34362E41" w14:textId="1856DB83" w:rsidR="00853EFB" w:rsidRPr="00EE5CBC" w:rsidRDefault="00853EFB" w:rsidP="00EE5CBC">
            <w:pPr>
              <w:jc w:val="center"/>
              <w:rPr>
                <w:rFonts w:eastAsia="PMingLiU"/>
                <w:strike/>
                <w:sz w:val="18"/>
                <w:szCs w:val="18"/>
                <w:lang w:eastAsia="zh-TW"/>
              </w:rPr>
            </w:pPr>
            <w:r w:rsidRPr="00FD4F3A">
              <w:rPr>
                <w:rFonts w:eastAsia="PMingLiU"/>
                <w:sz w:val="18"/>
                <w:szCs w:val="18"/>
                <w:lang w:eastAsia="zh-TW"/>
              </w:rPr>
              <w:t>1/6</w:t>
            </w:r>
          </w:p>
        </w:tc>
        <w:tc>
          <w:tcPr>
            <w:tcW w:w="1530" w:type="dxa"/>
          </w:tcPr>
          <w:p w14:paraId="1D993ED8" w14:textId="573001F6" w:rsidR="00853EFB" w:rsidRPr="00EE5CBC" w:rsidRDefault="00853EFB" w:rsidP="00EE5CBC">
            <w:pPr>
              <w:jc w:val="center"/>
              <w:rPr>
                <w:rFonts w:eastAsia="PMingLiU"/>
                <w:sz w:val="18"/>
                <w:szCs w:val="18"/>
                <w:lang w:eastAsia="zh-TW"/>
              </w:rPr>
            </w:pPr>
            <w:r w:rsidRPr="00FD4F3A">
              <w:rPr>
                <w:rFonts w:eastAsia="PMingLiU"/>
                <w:sz w:val="18"/>
                <w:szCs w:val="18"/>
                <w:lang w:eastAsia="zh-TW"/>
              </w:rPr>
              <w:t>(120, 128, 32)</w:t>
            </w:r>
          </w:p>
        </w:tc>
        <w:tc>
          <w:tcPr>
            <w:tcW w:w="1530" w:type="dxa"/>
          </w:tcPr>
          <w:p w14:paraId="1B0CB189" w14:textId="033D359A" w:rsidR="00853EFB" w:rsidRPr="00EE5CBC" w:rsidRDefault="00853EFB" w:rsidP="00EE5CBC">
            <w:pPr>
              <w:jc w:val="center"/>
              <w:rPr>
                <w:rFonts w:eastAsia="PMingLiU"/>
                <w:sz w:val="18"/>
                <w:szCs w:val="18"/>
                <w:lang w:eastAsia="zh-TW"/>
              </w:rPr>
            </w:pPr>
            <w:r w:rsidRPr="00FD4F3A">
              <w:rPr>
                <w:rFonts w:eastAsia="PMingLiU"/>
                <w:sz w:val="18"/>
                <w:szCs w:val="18"/>
                <w:lang w:eastAsia="zh-TW"/>
              </w:rPr>
              <w:t>(240, 256, 32)</w:t>
            </w:r>
          </w:p>
        </w:tc>
        <w:tc>
          <w:tcPr>
            <w:tcW w:w="1620" w:type="dxa"/>
          </w:tcPr>
          <w:p w14:paraId="5103946C" w14:textId="5E3DF8D6" w:rsidR="00853EFB" w:rsidRPr="00853EFB" w:rsidRDefault="00853EFB">
            <w:pPr>
              <w:jc w:val="center"/>
              <w:rPr>
                <w:rFonts w:eastAsia="PMingLiU"/>
                <w:sz w:val="18"/>
                <w:szCs w:val="18"/>
                <w:lang w:eastAsia="zh-TW"/>
              </w:rPr>
            </w:pPr>
            <w:r w:rsidRPr="00FD4F3A">
              <w:rPr>
                <w:rFonts w:eastAsia="PMingLiU"/>
                <w:sz w:val="18"/>
                <w:szCs w:val="18"/>
                <w:lang w:eastAsia="zh-TW"/>
              </w:rPr>
              <w:t>(600, 1024, 16)</w:t>
            </w:r>
          </w:p>
        </w:tc>
        <w:tc>
          <w:tcPr>
            <w:tcW w:w="1620" w:type="dxa"/>
          </w:tcPr>
          <w:p w14:paraId="1161C58C" w14:textId="0A8003D0" w:rsidR="00853EFB" w:rsidRPr="00853EFB" w:rsidRDefault="00853EFB">
            <w:pPr>
              <w:jc w:val="center"/>
              <w:rPr>
                <w:rFonts w:eastAsia="PMingLiU"/>
                <w:sz w:val="18"/>
                <w:szCs w:val="18"/>
                <w:lang w:eastAsia="zh-TW"/>
              </w:rPr>
            </w:pPr>
            <w:r w:rsidRPr="00FD4F3A">
              <w:rPr>
                <w:rFonts w:eastAsia="PMingLiU"/>
                <w:sz w:val="18"/>
                <w:szCs w:val="18"/>
                <w:lang w:eastAsia="zh-TW"/>
              </w:rPr>
              <w:t>(1200, 2048, 8)</w:t>
            </w:r>
          </w:p>
        </w:tc>
      </w:tr>
      <w:tr w:rsidR="00853EFB" w:rsidRPr="00FD4F3A" w14:paraId="4276B5EE" w14:textId="77777777" w:rsidTr="00EE5CBC">
        <w:trPr>
          <w:trHeight w:val="306"/>
          <w:jc w:val="center"/>
        </w:trPr>
        <w:tc>
          <w:tcPr>
            <w:tcW w:w="595" w:type="dxa"/>
            <w:vMerge/>
          </w:tcPr>
          <w:p w14:paraId="4613DB99" w14:textId="77777777" w:rsidR="00853EFB" w:rsidRPr="00FD4F3A" w:rsidRDefault="00853EFB" w:rsidP="009E5591">
            <w:pPr>
              <w:rPr>
                <w:rFonts w:eastAsia="PMingLiU"/>
                <w:sz w:val="18"/>
                <w:szCs w:val="18"/>
                <w:lang w:eastAsia="zh-TW"/>
              </w:rPr>
            </w:pPr>
          </w:p>
        </w:tc>
        <w:tc>
          <w:tcPr>
            <w:tcW w:w="810" w:type="dxa"/>
          </w:tcPr>
          <w:p w14:paraId="02DC5514" w14:textId="6C1EF36A" w:rsidR="00853EFB" w:rsidRPr="00FD4F3A" w:rsidRDefault="00853EFB" w:rsidP="009E5591">
            <w:pPr>
              <w:jc w:val="center"/>
              <w:rPr>
                <w:rFonts w:eastAsia="PMingLiU"/>
                <w:sz w:val="18"/>
                <w:szCs w:val="18"/>
                <w:lang w:eastAsia="zh-TW"/>
              </w:rPr>
            </w:pPr>
            <w:r w:rsidRPr="00FD4F3A">
              <w:rPr>
                <w:rFonts w:eastAsia="PMingLiU"/>
                <w:sz w:val="18"/>
                <w:szCs w:val="18"/>
                <w:lang w:eastAsia="zh-TW"/>
              </w:rPr>
              <w:t>1/3</w:t>
            </w:r>
          </w:p>
        </w:tc>
        <w:tc>
          <w:tcPr>
            <w:tcW w:w="1530" w:type="dxa"/>
          </w:tcPr>
          <w:p w14:paraId="59B8813C" w14:textId="7A6D13D4" w:rsidR="00853EFB" w:rsidRPr="00FD4F3A" w:rsidRDefault="00853EFB" w:rsidP="009E5591">
            <w:pPr>
              <w:jc w:val="center"/>
              <w:rPr>
                <w:rFonts w:eastAsia="PMingLiU"/>
                <w:sz w:val="18"/>
                <w:szCs w:val="18"/>
                <w:lang w:eastAsia="zh-TW"/>
              </w:rPr>
            </w:pPr>
            <w:r w:rsidRPr="00FD4F3A">
              <w:rPr>
                <w:rFonts w:eastAsia="PMingLiU"/>
                <w:sz w:val="18"/>
                <w:szCs w:val="18"/>
                <w:lang w:eastAsia="zh-TW"/>
              </w:rPr>
              <w:t>(60, 64, 32)</w:t>
            </w:r>
          </w:p>
        </w:tc>
        <w:tc>
          <w:tcPr>
            <w:tcW w:w="1530" w:type="dxa"/>
          </w:tcPr>
          <w:p w14:paraId="1642B1A5" w14:textId="459EA2A1" w:rsidR="00853EFB" w:rsidRPr="00FD4F3A" w:rsidRDefault="00853EFB" w:rsidP="009E5591">
            <w:pPr>
              <w:jc w:val="center"/>
              <w:rPr>
                <w:rFonts w:eastAsia="PMingLiU"/>
                <w:sz w:val="18"/>
                <w:szCs w:val="18"/>
                <w:lang w:eastAsia="zh-TW"/>
              </w:rPr>
            </w:pPr>
            <w:r w:rsidRPr="00FD4F3A">
              <w:rPr>
                <w:rFonts w:eastAsia="PMingLiU"/>
                <w:sz w:val="18"/>
                <w:szCs w:val="18"/>
                <w:lang w:eastAsia="zh-TW"/>
              </w:rPr>
              <w:t>(120, 128, 32)</w:t>
            </w:r>
          </w:p>
        </w:tc>
        <w:tc>
          <w:tcPr>
            <w:tcW w:w="1620" w:type="dxa"/>
          </w:tcPr>
          <w:p w14:paraId="17A5BF11" w14:textId="71D1C2A4" w:rsidR="00853EFB" w:rsidRPr="00FD4F3A" w:rsidRDefault="00853EFB" w:rsidP="009E5591">
            <w:pPr>
              <w:jc w:val="center"/>
              <w:rPr>
                <w:rFonts w:eastAsia="PMingLiU"/>
                <w:sz w:val="18"/>
                <w:szCs w:val="18"/>
                <w:lang w:eastAsia="zh-TW"/>
              </w:rPr>
            </w:pPr>
            <w:r w:rsidRPr="00FD4F3A">
              <w:rPr>
                <w:rFonts w:eastAsia="PMingLiU"/>
                <w:sz w:val="18"/>
                <w:szCs w:val="18"/>
                <w:lang w:eastAsia="zh-TW"/>
              </w:rPr>
              <w:t>(300, 512, 32)</w:t>
            </w:r>
          </w:p>
        </w:tc>
        <w:tc>
          <w:tcPr>
            <w:tcW w:w="1620" w:type="dxa"/>
          </w:tcPr>
          <w:p w14:paraId="4C9FA486" w14:textId="17250AB6" w:rsidR="00853EFB" w:rsidRPr="00FD4F3A" w:rsidRDefault="00853EFB" w:rsidP="009E5591">
            <w:pPr>
              <w:jc w:val="center"/>
              <w:rPr>
                <w:rFonts w:eastAsia="PMingLiU"/>
                <w:sz w:val="18"/>
                <w:szCs w:val="18"/>
                <w:lang w:eastAsia="zh-TW"/>
              </w:rPr>
            </w:pPr>
            <w:r w:rsidRPr="00FD4F3A">
              <w:rPr>
                <w:rFonts w:eastAsia="PMingLiU"/>
                <w:sz w:val="18"/>
                <w:szCs w:val="18"/>
                <w:lang w:eastAsia="zh-TW"/>
              </w:rPr>
              <w:t>(600, 1024, 16)</w:t>
            </w:r>
          </w:p>
        </w:tc>
      </w:tr>
    </w:tbl>
    <w:p w14:paraId="7BE5B4A2" w14:textId="77777777" w:rsidR="002C2B43" w:rsidRDefault="003E7363" w:rsidP="002C2B43">
      <w:r w:rsidRPr="003E7363">
        <w:rPr>
          <w:noProof/>
          <w:lang w:val="en-US"/>
        </w:rPr>
        <w:lastRenderedPageBreak/>
        <w:drawing>
          <wp:inline distT="0" distB="0" distL="0" distR="0" wp14:anchorId="630ADBB7" wp14:editId="329BF098">
            <wp:extent cx="5943600" cy="39693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3969365"/>
                    </a:xfrm>
                    <a:prstGeom prst="rect">
                      <a:avLst/>
                    </a:prstGeom>
                    <a:noFill/>
                    <a:ln>
                      <a:noFill/>
                    </a:ln>
                  </pic:spPr>
                </pic:pic>
              </a:graphicData>
            </a:graphic>
          </wp:inline>
        </w:drawing>
      </w:r>
    </w:p>
    <w:p w14:paraId="364F9F4B" w14:textId="77777777" w:rsidR="002C2B43" w:rsidRPr="002C2B43" w:rsidRDefault="002C2B43" w:rsidP="002C2B43">
      <w:pPr>
        <w:pStyle w:val="Caption"/>
        <w:rPr>
          <w:color w:val="auto"/>
          <w:sz w:val="22"/>
        </w:rPr>
      </w:pPr>
      <w:bookmarkStart w:id="1" w:name="_Ref465846984"/>
      <w:r w:rsidRPr="002C2B43">
        <w:rPr>
          <w:color w:val="auto"/>
          <w:sz w:val="22"/>
        </w:rPr>
        <w:t xml:space="preserve">Figure </w:t>
      </w:r>
      <w:r w:rsidR="00120A41" w:rsidRPr="002C2B43">
        <w:rPr>
          <w:color w:val="auto"/>
          <w:sz w:val="22"/>
        </w:rPr>
        <w:fldChar w:fldCharType="begin"/>
      </w:r>
      <w:r w:rsidRPr="002C2B43">
        <w:rPr>
          <w:color w:val="auto"/>
          <w:sz w:val="22"/>
        </w:rPr>
        <w:instrText xml:space="preserve"> SEQ Figure \* ARABIC </w:instrText>
      </w:r>
      <w:r w:rsidR="00120A41" w:rsidRPr="002C2B43">
        <w:rPr>
          <w:color w:val="auto"/>
          <w:sz w:val="22"/>
        </w:rPr>
        <w:fldChar w:fldCharType="separate"/>
      </w:r>
      <w:r w:rsidR="003A5104">
        <w:rPr>
          <w:noProof/>
          <w:color w:val="auto"/>
          <w:sz w:val="22"/>
        </w:rPr>
        <w:t>2</w:t>
      </w:r>
      <w:r w:rsidR="00120A41" w:rsidRPr="002C2B43">
        <w:rPr>
          <w:color w:val="auto"/>
          <w:sz w:val="22"/>
        </w:rPr>
        <w:fldChar w:fldCharType="end"/>
      </w:r>
      <w:bookmarkEnd w:id="1"/>
      <w:r w:rsidRPr="002C2B43">
        <w:rPr>
          <w:color w:val="auto"/>
          <w:sz w:val="22"/>
        </w:rPr>
        <w:t>: Example CA-SCL Decoder</w:t>
      </w:r>
    </w:p>
    <w:p w14:paraId="279EBE37" w14:textId="77777777" w:rsidR="00A479F5" w:rsidRDefault="002C2B43" w:rsidP="00EE5CBC">
      <w:r w:rsidRPr="002C2B43">
        <w:t xml:space="preserve">The design is parallelized foremost on </w:t>
      </w:r>
      <w:r>
        <w:t>L</w:t>
      </w:r>
      <w:r w:rsidRPr="002C2B43">
        <w:t xml:space="preserve"> as depicted in</w:t>
      </w:r>
      <w:r w:rsidR="00F71907">
        <w:t xml:space="preserve"> </w:t>
      </w:r>
      <w:r w:rsidR="00AC061F">
        <w:fldChar w:fldCharType="begin"/>
      </w:r>
      <w:r w:rsidR="00AC061F">
        <w:instrText xml:space="preserve"> REF _Ref465846984 \h  \* MERGEFORMAT </w:instrText>
      </w:r>
      <w:r w:rsidR="00AC061F">
        <w:fldChar w:fldCharType="separate"/>
      </w:r>
      <w:r w:rsidR="003A5104" w:rsidRPr="002C2B43">
        <w:t xml:space="preserve">Figure </w:t>
      </w:r>
      <w:r w:rsidR="003A5104">
        <w:t>2</w:t>
      </w:r>
      <w:r w:rsidR="00AC061F">
        <w:fldChar w:fldCharType="end"/>
      </w:r>
      <w:r w:rsidRPr="002C2B43">
        <w:t xml:space="preserve">. </w:t>
      </w:r>
      <w:r w:rsidR="00565D29">
        <w:t>Implemented</w:t>
      </w:r>
      <w:r w:rsidR="00F71907">
        <w:t xml:space="preserve"> in this manner, the design</w:t>
      </w:r>
      <w:r w:rsidRPr="002C2B43">
        <w:t xml:space="preserve"> permits the decoder to simultaneously pursue L-paths in parallel</w:t>
      </w:r>
      <w:r w:rsidR="00565D29">
        <w:t xml:space="preserve"> as a means to improve bit error performance without materially </w:t>
      </w:r>
      <w:r w:rsidR="00A479F5">
        <w:t>impacting</w:t>
      </w:r>
      <w:r w:rsidR="00565D29">
        <w:t xml:space="preserve"> latency. </w:t>
      </w:r>
      <w:r w:rsidR="00A479F5">
        <w:t>Any</w:t>
      </w:r>
      <w:r w:rsidRPr="002C2B43">
        <w:t xml:space="preserve"> </w:t>
      </w:r>
      <w:r w:rsidR="00A479F5">
        <w:t>increased</w:t>
      </w:r>
      <w:r w:rsidR="00A479F5" w:rsidRPr="002C2B43">
        <w:t xml:space="preserve"> </w:t>
      </w:r>
      <w:r w:rsidRPr="002C2B43">
        <w:t>latency</w:t>
      </w:r>
      <w:r w:rsidR="00A479F5">
        <w:t xml:space="preserve"> </w:t>
      </w:r>
      <w:r w:rsidRPr="002C2B43">
        <w:t xml:space="preserve">is </w:t>
      </w:r>
      <w:r w:rsidR="00A479F5">
        <w:t>due</w:t>
      </w:r>
      <w:r w:rsidRPr="002C2B43">
        <w:t xml:space="preserve"> </w:t>
      </w:r>
      <w:r w:rsidR="00A479F5">
        <w:t>primarily</w:t>
      </w:r>
      <w:r w:rsidRPr="002C2B43">
        <w:t xml:space="preserve"> </w:t>
      </w:r>
      <w:r w:rsidR="00A479F5">
        <w:t>to</w:t>
      </w:r>
      <w:r w:rsidRPr="002C2B43">
        <w:t xml:space="preserve"> </w:t>
      </w:r>
      <w:r w:rsidR="00565D29">
        <w:t xml:space="preserve">the </w:t>
      </w:r>
      <w:r w:rsidR="00F71907">
        <w:t xml:space="preserve">added processing </w:t>
      </w:r>
      <w:r w:rsidR="00F03B56">
        <w:t>encountered</w:t>
      </w:r>
      <w:r w:rsidR="00F71907">
        <w:t xml:space="preserve"> </w:t>
      </w:r>
      <w:r w:rsidR="00A479F5">
        <w:t>on</w:t>
      </w:r>
      <w:r w:rsidR="00F71907">
        <w:t xml:space="preserve"> </w:t>
      </w:r>
      <w:r w:rsidR="00A479F5" w:rsidRPr="002C2B43">
        <w:t xml:space="preserve">path </w:t>
      </w:r>
      <w:r w:rsidR="00F03B56" w:rsidRPr="002C2B43">
        <w:t>sorting</w:t>
      </w:r>
      <w:r w:rsidR="00F03B56">
        <w:t xml:space="preserve"> </w:t>
      </w:r>
      <w:r w:rsidR="00F71907">
        <w:t>as list size increases</w:t>
      </w:r>
      <w:r w:rsidR="00A479F5">
        <w:t xml:space="preserve"> whereas the time for LLR processing remains largely the same</w:t>
      </w:r>
      <w:r w:rsidRPr="002C2B43">
        <w:t>.</w:t>
      </w:r>
    </w:p>
    <w:p w14:paraId="0FF3FFC7" w14:textId="5D42640B" w:rsidR="00A479F5" w:rsidRPr="002056BA" w:rsidRDefault="00A479F5" w:rsidP="00EE5CBC">
      <w:r>
        <w:t xml:space="preserve">Per path processing is responsible for </w:t>
      </w:r>
      <w:r w:rsidRPr="00716693">
        <w:rPr>
          <w:i/>
        </w:rPr>
        <w:t>f</w:t>
      </w:r>
      <w:r>
        <w:t xml:space="preserve"> and </w:t>
      </w:r>
      <w:r w:rsidRPr="00716693">
        <w:rPr>
          <w:i/>
        </w:rPr>
        <w:t>g</w:t>
      </w:r>
      <w:r>
        <w:t xml:space="preserve"> operations associated with LLR estimates used in determining</w:t>
      </w:r>
      <w:r w:rsidR="00D827FF">
        <w:t xml:space="preserve"> path metric</w:t>
      </w:r>
      <w:r>
        <w:t xml:space="preserve"> </w:t>
      </w:r>
      <w:r w:rsidR="00D827FF">
        <w:t>(</w:t>
      </w:r>
      <w:r>
        <w:t>PM</w:t>
      </w:r>
      <w:r w:rsidR="00D827FF">
        <w:t>)</w:t>
      </w:r>
      <w:r>
        <w:t xml:space="preserve"> updates. See </w:t>
      </w:r>
      <w:r w:rsidR="00AC061F">
        <w:fldChar w:fldCharType="begin"/>
      </w:r>
      <w:r w:rsidR="00AC061F">
        <w:instrText xml:space="preserve"> REF _Ref465848720 \h  \* MERGEFORMAT </w:instrText>
      </w:r>
      <w:r w:rsidR="00AC061F">
        <w:fldChar w:fldCharType="separate"/>
      </w:r>
      <w:r w:rsidR="003A5104" w:rsidRPr="002C2B43">
        <w:t xml:space="preserve">Figure </w:t>
      </w:r>
      <w:r w:rsidR="003A5104">
        <w:t>3</w:t>
      </w:r>
      <w:r w:rsidR="00AC061F">
        <w:fldChar w:fldCharType="end"/>
      </w:r>
      <w:r>
        <w:t>. The RFAU is designated to Rank, Flag, Assign, and Update bit estimates. It is not invoked (</w:t>
      </w:r>
      <w:r w:rsidR="0060762D">
        <w:t xml:space="preserve">greyed </w:t>
      </w:r>
      <w:r>
        <w:t xml:space="preserve">out in the diagram) on frozen bits or bits deemed </w:t>
      </w:r>
      <w:r w:rsidR="00ED1667">
        <w:t>reliable</w:t>
      </w:r>
      <w:r>
        <w:t xml:space="preserve">, based on construction of the polarization graph if not by some other means, for which list processing is suspended. The </w:t>
      </w:r>
      <w:r w:rsidRPr="00A479F5">
        <w:rPr>
          <w:i/>
        </w:rPr>
        <w:t>f</w:t>
      </w:r>
      <w:r>
        <w:t xml:space="preserve"> and </w:t>
      </w:r>
      <w:r w:rsidRPr="00A479F5">
        <w:rPr>
          <w:i/>
        </w:rPr>
        <w:t>g</w:t>
      </w:r>
      <w:r>
        <w:t xml:space="preserve"> operations are replicated as paths are added up to the prescribed maximum, L.</w:t>
      </w:r>
    </w:p>
    <w:p w14:paraId="33E6229A" w14:textId="70833524" w:rsidR="00D863DB" w:rsidRDefault="00D863DB" w:rsidP="00EE5CBC">
      <w:pPr>
        <w:jc w:val="left"/>
      </w:pPr>
      <w:r w:rsidRPr="00D863DB">
        <w:rPr>
          <w:noProof/>
          <w:lang w:val="en-US"/>
        </w:rPr>
        <w:lastRenderedPageBreak/>
        <w:drawing>
          <wp:inline distT="0" distB="0" distL="0" distR="0" wp14:anchorId="2369CD63" wp14:editId="2CF92476">
            <wp:extent cx="5705341" cy="3329203"/>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5341" cy="3329203"/>
                    </a:xfrm>
                    <a:prstGeom prst="rect">
                      <a:avLst/>
                    </a:prstGeom>
                    <a:noFill/>
                    <a:ln>
                      <a:noFill/>
                    </a:ln>
                  </pic:spPr>
                </pic:pic>
              </a:graphicData>
            </a:graphic>
          </wp:inline>
        </w:drawing>
      </w:r>
    </w:p>
    <w:p w14:paraId="1ECA3F65" w14:textId="63EED58C" w:rsidR="00D863DB" w:rsidRDefault="00D863DB" w:rsidP="00D863DB">
      <w:pPr>
        <w:pStyle w:val="Caption"/>
        <w:rPr>
          <w:color w:val="auto"/>
          <w:sz w:val="22"/>
        </w:rPr>
      </w:pPr>
      <w:bookmarkStart w:id="2" w:name="_Ref465848720"/>
      <w:r w:rsidRPr="002C2B43">
        <w:rPr>
          <w:color w:val="auto"/>
          <w:sz w:val="22"/>
        </w:rPr>
        <w:t xml:space="preserve">Figure </w:t>
      </w:r>
      <w:r w:rsidR="00120A41" w:rsidRPr="002C2B43">
        <w:rPr>
          <w:color w:val="auto"/>
          <w:sz w:val="22"/>
        </w:rPr>
        <w:fldChar w:fldCharType="begin"/>
      </w:r>
      <w:r w:rsidRPr="002C2B43">
        <w:rPr>
          <w:color w:val="auto"/>
          <w:sz w:val="22"/>
        </w:rPr>
        <w:instrText xml:space="preserve"> SEQ Figure \* ARABIC </w:instrText>
      </w:r>
      <w:r w:rsidR="00120A41" w:rsidRPr="002C2B43">
        <w:rPr>
          <w:color w:val="auto"/>
          <w:sz w:val="22"/>
        </w:rPr>
        <w:fldChar w:fldCharType="separate"/>
      </w:r>
      <w:r w:rsidR="003A5104">
        <w:rPr>
          <w:noProof/>
          <w:color w:val="auto"/>
          <w:sz w:val="22"/>
        </w:rPr>
        <w:t>3</w:t>
      </w:r>
      <w:r w:rsidR="00120A41" w:rsidRPr="002C2B43">
        <w:rPr>
          <w:color w:val="auto"/>
          <w:sz w:val="22"/>
        </w:rPr>
        <w:fldChar w:fldCharType="end"/>
      </w:r>
      <w:bookmarkEnd w:id="2"/>
      <w:r w:rsidRPr="002C2B43">
        <w:rPr>
          <w:color w:val="auto"/>
          <w:sz w:val="22"/>
        </w:rPr>
        <w:t xml:space="preserve">: </w:t>
      </w:r>
      <w:r>
        <w:rPr>
          <w:color w:val="auto"/>
          <w:sz w:val="22"/>
        </w:rPr>
        <w:t xml:space="preserve">Per </w:t>
      </w:r>
      <w:r w:rsidR="003E7363">
        <w:rPr>
          <w:color w:val="auto"/>
          <w:sz w:val="22"/>
        </w:rPr>
        <w:t>P</w:t>
      </w:r>
      <w:r>
        <w:rPr>
          <w:color w:val="auto"/>
          <w:sz w:val="22"/>
        </w:rPr>
        <w:t xml:space="preserve">ath </w:t>
      </w:r>
      <w:r w:rsidR="003E7363">
        <w:rPr>
          <w:color w:val="auto"/>
          <w:sz w:val="22"/>
        </w:rPr>
        <w:t>Processing</w:t>
      </w:r>
      <w:r w:rsidR="00716693">
        <w:rPr>
          <w:color w:val="auto"/>
          <w:sz w:val="22"/>
        </w:rPr>
        <w:t xml:space="preserve"> for LLR computation</w:t>
      </w:r>
      <w:r>
        <w:rPr>
          <w:color w:val="auto"/>
          <w:sz w:val="22"/>
        </w:rPr>
        <w:t xml:space="preserve">, </w:t>
      </w:r>
      <w:r w:rsidR="006B3867">
        <w:rPr>
          <w:color w:val="auto"/>
          <w:sz w:val="22"/>
        </w:rPr>
        <w:t xml:space="preserve">example </w:t>
      </w:r>
      <w:r>
        <w:rPr>
          <w:color w:val="auto"/>
          <w:sz w:val="22"/>
        </w:rPr>
        <w:t xml:space="preserve">N = </w:t>
      </w:r>
      <w:r w:rsidRPr="002C2B43">
        <w:rPr>
          <w:color w:val="auto"/>
          <w:sz w:val="22"/>
        </w:rPr>
        <w:t>4</w:t>
      </w:r>
      <w:r w:rsidR="00B94DA9">
        <w:rPr>
          <w:color w:val="auto"/>
          <w:sz w:val="22"/>
        </w:rPr>
        <w:t xml:space="preserve"> (</w:t>
      </w:r>
      <w:r w:rsidR="00251026">
        <w:rPr>
          <w:color w:val="auto"/>
          <w:sz w:val="22"/>
        </w:rPr>
        <w:t>Figure-1 of</w:t>
      </w:r>
      <w:r w:rsidR="00B94DA9">
        <w:rPr>
          <w:color w:val="auto"/>
          <w:sz w:val="22"/>
        </w:rPr>
        <w:t xml:space="preserve"> </w:t>
      </w:r>
      <w:r w:rsidR="00B94DA9">
        <w:rPr>
          <w:color w:val="auto"/>
          <w:sz w:val="22"/>
        </w:rPr>
        <w:fldChar w:fldCharType="begin"/>
      </w:r>
      <w:r w:rsidR="00B94DA9">
        <w:rPr>
          <w:color w:val="auto"/>
          <w:sz w:val="22"/>
        </w:rPr>
        <w:instrText xml:space="preserve"> REF _Ref465992721 \r \h </w:instrText>
      </w:r>
      <w:r w:rsidR="00B94DA9">
        <w:rPr>
          <w:color w:val="auto"/>
          <w:sz w:val="22"/>
        </w:rPr>
      </w:r>
      <w:r w:rsidR="00B94DA9">
        <w:rPr>
          <w:color w:val="auto"/>
          <w:sz w:val="22"/>
        </w:rPr>
        <w:fldChar w:fldCharType="separate"/>
      </w:r>
      <w:r w:rsidR="00B94DA9">
        <w:rPr>
          <w:color w:val="auto"/>
          <w:sz w:val="22"/>
        </w:rPr>
        <w:t>[7]</w:t>
      </w:r>
      <w:r w:rsidR="00B94DA9">
        <w:rPr>
          <w:color w:val="auto"/>
          <w:sz w:val="22"/>
        </w:rPr>
        <w:fldChar w:fldCharType="end"/>
      </w:r>
      <w:r w:rsidR="00B94DA9">
        <w:rPr>
          <w:color w:val="auto"/>
          <w:sz w:val="22"/>
        </w:rPr>
        <w:t>)</w:t>
      </w:r>
    </w:p>
    <w:p w14:paraId="4FEECA2D" w14:textId="77777777" w:rsidR="002C2B43" w:rsidRDefault="002C2B43" w:rsidP="00EE5CBC">
      <w:r>
        <w:t xml:space="preserve">Features of the </w:t>
      </w:r>
      <w:proofErr w:type="spellStart"/>
      <w:r>
        <w:t>MiNP</w:t>
      </w:r>
      <w:proofErr w:type="spellEnd"/>
      <w:r>
        <w:t xml:space="preserve"> architecture used in realizing the</w:t>
      </w:r>
      <w:r w:rsidR="00EE21B5">
        <w:t xml:space="preserve"> current</w:t>
      </w:r>
      <w:r>
        <w:t xml:space="preserve"> decoder design can be summarized as follows:</w:t>
      </w:r>
    </w:p>
    <w:p w14:paraId="16CEFAF0" w14:textId="77777777" w:rsidR="006B3867" w:rsidRDefault="006B3867" w:rsidP="00EE5CBC">
      <w:pPr>
        <w:pStyle w:val="BodyText"/>
        <w:numPr>
          <w:ilvl w:val="0"/>
          <w:numId w:val="5"/>
        </w:numPr>
        <w:rPr>
          <w:sz w:val="22"/>
          <w:lang w:eastAsia="zh-TW"/>
        </w:rPr>
      </w:pPr>
      <w:r>
        <w:rPr>
          <w:sz w:val="22"/>
          <w:lang w:eastAsia="zh-TW"/>
        </w:rPr>
        <w:t>Seamless Context Switching</w:t>
      </w:r>
      <w:r w:rsidR="00F03B56">
        <w:rPr>
          <w:sz w:val="22"/>
          <w:lang w:eastAsia="zh-TW"/>
        </w:rPr>
        <w:t xml:space="preserve"> (stage-by-stage processing as depicted in </w:t>
      </w:r>
      <w:r w:rsidR="00AC061F">
        <w:fldChar w:fldCharType="begin"/>
      </w:r>
      <w:r w:rsidR="00AC061F">
        <w:instrText xml:space="preserve"> REF _Ref465848720 \h  \* MERGEFORMAT </w:instrText>
      </w:r>
      <w:r w:rsidR="00AC061F">
        <w:fldChar w:fldCharType="separate"/>
      </w:r>
      <w:r w:rsidR="003A5104" w:rsidRPr="002C2B43">
        <w:rPr>
          <w:sz w:val="22"/>
        </w:rPr>
        <w:t xml:space="preserve">Figure </w:t>
      </w:r>
      <w:r w:rsidR="003A5104">
        <w:rPr>
          <w:sz w:val="22"/>
        </w:rPr>
        <w:t>3</w:t>
      </w:r>
      <w:r w:rsidR="00AC061F">
        <w:fldChar w:fldCharType="end"/>
      </w:r>
      <w:r w:rsidR="00F03B56">
        <w:rPr>
          <w:sz w:val="22"/>
          <w:lang w:eastAsia="zh-TW"/>
        </w:rPr>
        <w:t>)</w:t>
      </w:r>
      <w:r>
        <w:rPr>
          <w:sz w:val="22"/>
          <w:lang w:eastAsia="zh-TW"/>
        </w:rPr>
        <w:t>:</w:t>
      </w:r>
    </w:p>
    <w:p w14:paraId="1D7D93D2" w14:textId="77777777" w:rsidR="006B3867" w:rsidRPr="0048285C" w:rsidRDefault="006B3867" w:rsidP="00EE5CBC">
      <w:pPr>
        <w:pStyle w:val="BodyText"/>
        <w:numPr>
          <w:ilvl w:val="1"/>
          <w:numId w:val="8"/>
        </w:numPr>
        <w:rPr>
          <w:sz w:val="22"/>
          <w:lang w:eastAsia="zh-TW"/>
        </w:rPr>
      </w:pPr>
      <w:r w:rsidRPr="0048285C">
        <w:rPr>
          <w:sz w:val="22"/>
          <w:lang w:eastAsia="zh-TW"/>
        </w:rPr>
        <w:t>Single PE design with operations unrolled in the lower stages</w:t>
      </w:r>
      <w:r>
        <w:rPr>
          <w:sz w:val="22"/>
          <w:lang w:eastAsia="zh-TW"/>
        </w:rPr>
        <w:t xml:space="preserve"> to</w:t>
      </w:r>
      <w:r w:rsidRPr="0048285C">
        <w:rPr>
          <w:sz w:val="22"/>
          <w:lang w:eastAsia="zh-TW"/>
        </w:rPr>
        <w:t xml:space="preserve"> minimiz</w:t>
      </w:r>
      <w:r>
        <w:rPr>
          <w:sz w:val="22"/>
          <w:lang w:eastAsia="zh-TW"/>
        </w:rPr>
        <w:t>e</w:t>
      </w:r>
      <w:r w:rsidRPr="0048285C">
        <w:rPr>
          <w:sz w:val="22"/>
          <w:lang w:eastAsia="zh-TW"/>
        </w:rPr>
        <w:t xml:space="preserve"> overhead for frozen Node and Rate One node processing.</w:t>
      </w:r>
    </w:p>
    <w:p w14:paraId="759C8F77" w14:textId="77777777" w:rsidR="006B3867" w:rsidRDefault="006B3867" w:rsidP="00EE5CBC">
      <w:pPr>
        <w:pStyle w:val="BodyText"/>
        <w:numPr>
          <w:ilvl w:val="1"/>
          <w:numId w:val="8"/>
        </w:numPr>
        <w:rPr>
          <w:sz w:val="22"/>
          <w:lang w:eastAsia="zh-TW"/>
        </w:rPr>
      </w:pPr>
      <w:r w:rsidRPr="0048285C">
        <w:rPr>
          <w:sz w:val="22"/>
          <w:lang w:eastAsia="zh-TW"/>
        </w:rPr>
        <w:t xml:space="preserve">Single PE per path </w:t>
      </w:r>
      <w:r>
        <w:rPr>
          <w:sz w:val="22"/>
          <w:lang w:eastAsia="zh-TW"/>
        </w:rPr>
        <w:t>in</w:t>
      </w:r>
      <w:r w:rsidRPr="0048285C">
        <w:rPr>
          <w:sz w:val="22"/>
          <w:lang w:eastAsia="zh-TW"/>
        </w:rPr>
        <w:t xml:space="preserve"> higher stages (s &gt; 3)</w:t>
      </w:r>
      <w:r>
        <w:rPr>
          <w:sz w:val="22"/>
          <w:lang w:eastAsia="zh-TW"/>
        </w:rPr>
        <w:t xml:space="preserve"> eliminating the need for data</w:t>
      </w:r>
      <w:r w:rsidRPr="0048285C">
        <w:rPr>
          <w:sz w:val="22"/>
          <w:lang w:eastAsia="zh-TW"/>
        </w:rPr>
        <w:t xml:space="preserve"> exchange</w:t>
      </w:r>
      <w:r>
        <w:rPr>
          <w:sz w:val="22"/>
          <w:lang w:eastAsia="zh-TW"/>
        </w:rPr>
        <w:t xml:space="preserve">, i.e. </w:t>
      </w:r>
      <w:proofErr w:type="spellStart"/>
      <w:r>
        <w:rPr>
          <w:sz w:val="22"/>
          <w:lang w:eastAsia="zh-TW"/>
        </w:rPr>
        <w:t>memcpy</w:t>
      </w:r>
      <w:proofErr w:type="spellEnd"/>
      <w:r>
        <w:rPr>
          <w:sz w:val="22"/>
          <w:lang w:eastAsia="zh-TW"/>
        </w:rPr>
        <w:t xml:space="preserve"> on path swap,</w:t>
      </w:r>
      <w:r w:rsidRPr="0048285C">
        <w:rPr>
          <w:sz w:val="22"/>
          <w:lang w:eastAsia="zh-TW"/>
        </w:rPr>
        <w:t xml:space="preserve"> until the decoder </w:t>
      </w:r>
      <w:r>
        <w:rPr>
          <w:sz w:val="22"/>
          <w:lang w:eastAsia="zh-TW"/>
        </w:rPr>
        <w:t>reaches the bottom of the tree.</w:t>
      </w:r>
    </w:p>
    <w:p w14:paraId="1238C092" w14:textId="2A80DC17" w:rsidR="006B3867" w:rsidRPr="0048285C" w:rsidRDefault="006B3867" w:rsidP="00EE5CBC">
      <w:pPr>
        <w:pStyle w:val="BodyText"/>
        <w:numPr>
          <w:ilvl w:val="1"/>
          <w:numId w:val="8"/>
        </w:numPr>
        <w:rPr>
          <w:sz w:val="22"/>
          <w:lang w:eastAsia="zh-TW"/>
        </w:rPr>
      </w:pPr>
      <w:r w:rsidRPr="0048285C">
        <w:rPr>
          <w:sz w:val="22"/>
          <w:lang w:eastAsia="zh-TW"/>
        </w:rPr>
        <w:t xml:space="preserve">At the bottom of the tree, </w:t>
      </w:r>
      <w:r w:rsidR="00774027">
        <w:rPr>
          <w:sz w:val="22"/>
          <w:lang w:eastAsia="zh-TW"/>
        </w:rPr>
        <w:t>distributes</w:t>
      </w:r>
      <w:r w:rsidR="00F03B56">
        <w:rPr>
          <w:sz w:val="22"/>
          <w:lang w:eastAsia="zh-TW"/>
        </w:rPr>
        <w:t xml:space="preserve"> processing </w:t>
      </w:r>
      <w:r w:rsidR="00D35460">
        <w:rPr>
          <w:sz w:val="22"/>
          <w:lang w:eastAsia="zh-TW"/>
        </w:rPr>
        <w:t>in all paths</w:t>
      </w:r>
      <w:r w:rsidR="00D35460" w:rsidRPr="0048285C">
        <w:rPr>
          <w:sz w:val="22"/>
          <w:lang w:eastAsia="zh-TW"/>
        </w:rPr>
        <w:t xml:space="preserve"> </w:t>
      </w:r>
      <w:r w:rsidR="00F03B56">
        <w:rPr>
          <w:sz w:val="22"/>
          <w:lang w:eastAsia="zh-TW"/>
        </w:rPr>
        <w:t xml:space="preserve">to multiple PEs </w:t>
      </w:r>
      <w:r w:rsidRPr="0048285C">
        <w:rPr>
          <w:sz w:val="22"/>
          <w:lang w:eastAsia="zh-TW"/>
        </w:rPr>
        <w:t>us</w:t>
      </w:r>
      <w:r w:rsidR="00F03B56">
        <w:rPr>
          <w:sz w:val="22"/>
          <w:lang w:eastAsia="zh-TW"/>
        </w:rPr>
        <w:t>ing</w:t>
      </w:r>
      <w:r w:rsidRPr="0048285C">
        <w:rPr>
          <w:sz w:val="22"/>
          <w:lang w:eastAsia="zh-TW"/>
        </w:rPr>
        <w:t xml:space="preserve"> shared memor</w:t>
      </w:r>
      <w:r w:rsidR="00F03B56">
        <w:rPr>
          <w:sz w:val="22"/>
          <w:lang w:eastAsia="zh-TW"/>
        </w:rPr>
        <w:t>y to sync and communicate among</w:t>
      </w:r>
      <w:r w:rsidRPr="0048285C">
        <w:rPr>
          <w:sz w:val="22"/>
          <w:lang w:eastAsia="zh-TW"/>
        </w:rPr>
        <w:t xml:space="preserve"> paths. </w:t>
      </w:r>
    </w:p>
    <w:p w14:paraId="264049BA" w14:textId="1242DF65" w:rsidR="002C2B43" w:rsidRDefault="00716693" w:rsidP="00EE5CBC">
      <w:pPr>
        <w:pStyle w:val="BodyText"/>
        <w:numPr>
          <w:ilvl w:val="0"/>
          <w:numId w:val="5"/>
        </w:numPr>
        <w:rPr>
          <w:sz w:val="22"/>
          <w:lang w:eastAsia="zh-TW"/>
        </w:rPr>
      </w:pPr>
      <w:r>
        <w:rPr>
          <w:sz w:val="22"/>
          <w:lang w:eastAsia="zh-TW"/>
        </w:rPr>
        <w:t xml:space="preserve">Software </w:t>
      </w:r>
      <w:r w:rsidR="00F03B56">
        <w:rPr>
          <w:sz w:val="22"/>
          <w:lang w:eastAsia="zh-TW"/>
        </w:rPr>
        <w:t xml:space="preserve">configurability to </w:t>
      </w:r>
      <w:r>
        <w:rPr>
          <w:sz w:val="22"/>
          <w:lang w:eastAsia="zh-TW"/>
        </w:rPr>
        <w:t xml:space="preserve">dynamically </w:t>
      </w:r>
      <w:r w:rsidR="00F03B56">
        <w:rPr>
          <w:sz w:val="22"/>
          <w:lang w:eastAsia="zh-TW"/>
        </w:rPr>
        <w:t>adjust</w:t>
      </w:r>
      <w:r w:rsidR="006B3867">
        <w:rPr>
          <w:sz w:val="22"/>
          <w:lang w:eastAsia="zh-TW"/>
        </w:rPr>
        <w:t xml:space="preserve"> </w:t>
      </w:r>
      <w:r w:rsidR="00F03B56">
        <w:rPr>
          <w:sz w:val="22"/>
          <w:lang w:eastAsia="zh-TW"/>
        </w:rPr>
        <w:t xml:space="preserve">N, R, L on a </w:t>
      </w:r>
      <w:r w:rsidR="002C2B43" w:rsidRPr="002C2B43">
        <w:rPr>
          <w:sz w:val="22"/>
          <w:lang w:eastAsia="zh-TW"/>
        </w:rPr>
        <w:t xml:space="preserve">block-by-block </w:t>
      </w:r>
      <w:r w:rsidR="00F03B56">
        <w:rPr>
          <w:sz w:val="22"/>
          <w:lang w:eastAsia="zh-TW"/>
        </w:rPr>
        <w:t>basis</w:t>
      </w:r>
      <w:r>
        <w:rPr>
          <w:sz w:val="22"/>
          <w:lang w:eastAsia="zh-TW"/>
        </w:rPr>
        <w:t>; the same might be leveraged to adjust the expected checksum when implementing PC-SCL</w:t>
      </w:r>
      <w:r w:rsidR="00AC061F">
        <w:rPr>
          <w:sz w:val="22"/>
          <w:lang w:eastAsia="zh-TW"/>
        </w:rPr>
        <w:t>.</w:t>
      </w:r>
    </w:p>
    <w:p w14:paraId="25513D92" w14:textId="77777777" w:rsidR="00774027" w:rsidRPr="002C2B43" w:rsidRDefault="00774027">
      <w:pPr>
        <w:pStyle w:val="BodyText"/>
        <w:numPr>
          <w:ilvl w:val="0"/>
          <w:numId w:val="5"/>
        </w:numPr>
        <w:rPr>
          <w:sz w:val="22"/>
          <w:lang w:eastAsia="zh-TW"/>
        </w:rPr>
      </w:pPr>
      <w:r>
        <w:rPr>
          <w:sz w:val="22"/>
          <w:lang w:eastAsia="zh-TW"/>
        </w:rPr>
        <w:t xml:space="preserve">Software configurability further enables support for URLLC, </w:t>
      </w:r>
      <w:proofErr w:type="spellStart"/>
      <w:r>
        <w:rPr>
          <w:sz w:val="22"/>
          <w:lang w:eastAsia="zh-TW"/>
        </w:rPr>
        <w:t>mMTC</w:t>
      </w:r>
      <w:proofErr w:type="spellEnd"/>
      <w:r>
        <w:rPr>
          <w:sz w:val="22"/>
          <w:lang w:eastAsia="zh-TW"/>
        </w:rPr>
        <w:t>, and control channel in the same processing resources. The PE responsibility can adapt based on context of the task at hand.</w:t>
      </w:r>
    </w:p>
    <w:p w14:paraId="0B593040" w14:textId="2C883340" w:rsidR="001328D3" w:rsidRDefault="002C2B43" w:rsidP="00EE5CBC">
      <w:pPr>
        <w:pStyle w:val="BodyText"/>
        <w:numPr>
          <w:ilvl w:val="0"/>
          <w:numId w:val="5"/>
        </w:numPr>
        <w:rPr>
          <w:sz w:val="22"/>
          <w:lang w:eastAsia="zh-TW"/>
        </w:rPr>
      </w:pPr>
      <w:r w:rsidRPr="002C2B43">
        <w:rPr>
          <w:sz w:val="22"/>
          <w:lang w:eastAsia="zh-TW"/>
        </w:rPr>
        <w:t>Parallelization on L</w:t>
      </w:r>
      <w:r w:rsidR="006B3867">
        <w:rPr>
          <w:sz w:val="22"/>
          <w:lang w:eastAsia="zh-TW"/>
        </w:rPr>
        <w:t xml:space="preserve"> to minimize latency </w:t>
      </w:r>
      <w:r w:rsidR="00F03B56">
        <w:rPr>
          <w:sz w:val="22"/>
          <w:lang w:eastAsia="zh-TW"/>
        </w:rPr>
        <w:t>for</w:t>
      </w:r>
      <w:r w:rsidR="006B3867">
        <w:rPr>
          <w:sz w:val="22"/>
          <w:lang w:eastAsia="zh-TW"/>
        </w:rPr>
        <w:t xml:space="preserve"> SCL decoding</w:t>
      </w:r>
      <w:r w:rsidR="00716693">
        <w:rPr>
          <w:sz w:val="22"/>
          <w:lang w:eastAsia="zh-TW"/>
        </w:rPr>
        <w:t>;</w:t>
      </w:r>
      <w:r w:rsidR="00F03B56">
        <w:rPr>
          <w:sz w:val="22"/>
          <w:lang w:eastAsia="zh-TW"/>
        </w:rPr>
        <w:t xml:space="preserve"> further resource sharing within each path to maximize decoder throughput</w:t>
      </w:r>
      <w:r w:rsidR="00AC061F">
        <w:rPr>
          <w:sz w:val="22"/>
          <w:lang w:eastAsia="zh-TW"/>
        </w:rPr>
        <w:t>.</w:t>
      </w:r>
    </w:p>
    <w:p w14:paraId="779CCC42" w14:textId="77777777" w:rsidR="001328D3" w:rsidRDefault="001328D3" w:rsidP="00EE5CBC">
      <w:pPr>
        <w:pStyle w:val="BodyText"/>
        <w:numPr>
          <w:ilvl w:val="0"/>
          <w:numId w:val="5"/>
        </w:numPr>
        <w:rPr>
          <w:sz w:val="22"/>
          <w:lang w:eastAsia="zh-TW"/>
        </w:rPr>
      </w:pPr>
      <w:r>
        <w:rPr>
          <w:sz w:val="22"/>
          <w:lang w:eastAsia="zh-TW"/>
        </w:rPr>
        <w:t xml:space="preserve">Shared Data Memory </w:t>
      </w:r>
      <w:r w:rsidRPr="002C2B43">
        <w:rPr>
          <w:sz w:val="22"/>
          <w:lang w:eastAsia="zh-TW"/>
        </w:rPr>
        <w:t>eliminates</w:t>
      </w:r>
      <w:r>
        <w:rPr>
          <w:sz w:val="22"/>
          <w:lang w:eastAsia="zh-TW"/>
        </w:rPr>
        <w:t xml:space="preserve"> the need for </w:t>
      </w:r>
      <w:proofErr w:type="spellStart"/>
      <w:r>
        <w:rPr>
          <w:sz w:val="22"/>
          <w:lang w:eastAsia="zh-TW"/>
        </w:rPr>
        <w:t>memcpy</w:t>
      </w:r>
      <w:proofErr w:type="spellEnd"/>
      <w:r>
        <w:rPr>
          <w:sz w:val="22"/>
          <w:lang w:eastAsia="zh-TW"/>
        </w:rPr>
        <w:t xml:space="preserve"> on path swapping.</w:t>
      </w:r>
      <w:r w:rsidRPr="002C2B43">
        <w:rPr>
          <w:sz w:val="22"/>
          <w:lang w:eastAsia="zh-TW"/>
        </w:rPr>
        <w:t xml:space="preserve"> </w:t>
      </w:r>
    </w:p>
    <w:p w14:paraId="5554E4FB" w14:textId="7AB53C85" w:rsidR="001328D3" w:rsidRDefault="001328D3" w:rsidP="00EE5CBC">
      <w:pPr>
        <w:pStyle w:val="BodyText"/>
        <w:numPr>
          <w:ilvl w:val="0"/>
          <w:numId w:val="5"/>
        </w:numPr>
        <w:rPr>
          <w:sz w:val="22"/>
          <w:lang w:eastAsia="zh-TW"/>
        </w:rPr>
      </w:pPr>
      <w:r>
        <w:rPr>
          <w:sz w:val="22"/>
          <w:lang w:eastAsia="zh-TW"/>
        </w:rPr>
        <w:t>Multi-lane routing fabric, configurable via MPI, eliminates the need for an explicit cross-bar switch which typically hampers ASIC or FPGA implementation</w:t>
      </w:r>
      <w:r w:rsidR="00D35460">
        <w:rPr>
          <w:sz w:val="22"/>
          <w:lang w:eastAsia="zh-TW"/>
        </w:rPr>
        <w:t>s</w:t>
      </w:r>
      <w:r>
        <w:rPr>
          <w:sz w:val="22"/>
          <w:lang w:eastAsia="zh-TW"/>
        </w:rPr>
        <w:t>.</w:t>
      </w:r>
    </w:p>
    <w:p w14:paraId="34E14554" w14:textId="77777777" w:rsidR="006B3867" w:rsidRDefault="006B3867" w:rsidP="006B3867">
      <w:pPr>
        <w:pStyle w:val="BodyText"/>
        <w:rPr>
          <w:sz w:val="22"/>
          <w:lang w:eastAsia="zh-TW"/>
        </w:rPr>
      </w:pPr>
    </w:p>
    <w:p w14:paraId="412D80AE" w14:textId="77777777" w:rsidR="0048285C" w:rsidRDefault="005B5338" w:rsidP="0048285C">
      <w:pPr>
        <w:pStyle w:val="BodyText"/>
        <w:rPr>
          <w:sz w:val="22"/>
          <w:lang w:eastAsia="zh-TW"/>
        </w:rPr>
      </w:pPr>
      <w:r w:rsidRPr="005B5338">
        <w:rPr>
          <w:noProof/>
        </w:rPr>
        <w:lastRenderedPageBreak/>
        <w:drawing>
          <wp:inline distT="0" distB="0" distL="0" distR="0" wp14:anchorId="6CF88002" wp14:editId="1453AEF6">
            <wp:extent cx="5943600" cy="214431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144313"/>
                    </a:xfrm>
                    <a:prstGeom prst="rect">
                      <a:avLst/>
                    </a:prstGeom>
                    <a:noFill/>
                    <a:ln>
                      <a:noFill/>
                    </a:ln>
                  </pic:spPr>
                </pic:pic>
              </a:graphicData>
            </a:graphic>
          </wp:inline>
        </w:drawing>
      </w:r>
    </w:p>
    <w:p w14:paraId="09AE72E6" w14:textId="77777777" w:rsidR="006B3867" w:rsidRDefault="006B3867" w:rsidP="006B3867">
      <w:pPr>
        <w:pStyle w:val="Caption"/>
        <w:rPr>
          <w:color w:val="auto"/>
          <w:sz w:val="22"/>
        </w:rPr>
      </w:pPr>
      <w:r w:rsidRPr="002C2B43">
        <w:rPr>
          <w:color w:val="auto"/>
          <w:sz w:val="22"/>
        </w:rPr>
        <w:t xml:space="preserve">Figure </w:t>
      </w:r>
      <w:r w:rsidR="00120A41" w:rsidRPr="002C2B43">
        <w:rPr>
          <w:color w:val="auto"/>
          <w:sz w:val="22"/>
        </w:rPr>
        <w:fldChar w:fldCharType="begin"/>
      </w:r>
      <w:r w:rsidRPr="002C2B43">
        <w:rPr>
          <w:color w:val="auto"/>
          <w:sz w:val="22"/>
        </w:rPr>
        <w:instrText xml:space="preserve"> SEQ Figure \* ARABIC </w:instrText>
      </w:r>
      <w:r w:rsidR="00120A41" w:rsidRPr="002C2B43">
        <w:rPr>
          <w:color w:val="auto"/>
          <w:sz w:val="22"/>
        </w:rPr>
        <w:fldChar w:fldCharType="separate"/>
      </w:r>
      <w:r w:rsidR="003A5104">
        <w:rPr>
          <w:noProof/>
          <w:color w:val="auto"/>
          <w:sz w:val="22"/>
        </w:rPr>
        <w:t>4</w:t>
      </w:r>
      <w:r w:rsidR="00120A41" w:rsidRPr="002C2B43">
        <w:rPr>
          <w:color w:val="auto"/>
          <w:sz w:val="22"/>
        </w:rPr>
        <w:fldChar w:fldCharType="end"/>
      </w:r>
      <w:r w:rsidRPr="002C2B43">
        <w:rPr>
          <w:color w:val="auto"/>
          <w:sz w:val="22"/>
        </w:rPr>
        <w:t xml:space="preserve">: </w:t>
      </w:r>
      <w:r w:rsidR="00E639CB">
        <w:rPr>
          <w:color w:val="auto"/>
          <w:sz w:val="22"/>
        </w:rPr>
        <w:t xml:space="preserve">Per stage </w:t>
      </w:r>
      <w:r>
        <w:rPr>
          <w:color w:val="auto"/>
          <w:sz w:val="22"/>
        </w:rPr>
        <w:t xml:space="preserve">Context </w:t>
      </w:r>
      <w:r w:rsidR="00716693">
        <w:rPr>
          <w:color w:val="auto"/>
          <w:sz w:val="22"/>
        </w:rPr>
        <w:t>Dependent Processing</w:t>
      </w:r>
      <w:r>
        <w:rPr>
          <w:color w:val="auto"/>
          <w:sz w:val="22"/>
        </w:rPr>
        <w:t xml:space="preserve">, example </w:t>
      </w:r>
      <w:r w:rsidR="00716693">
        <w:rPr>
          <w:color w:val="auto"/>
          <w:sz w:val="22"/>
        </w:rPr>
        <w:t>L</w:t>
      </w:r>
      <w:r>
        <w:rPr>
          <w:color w:val="auto"/>
          <w:sz w:val="22"/>
        </w:rPr>
        <w:t xml:space="preserve"> = </w:t>
      </w:r>
      <w:r w:rsidRPr="002C2B43">
        <w:rPr>
          <w:color w:val="auto"/>
          <w:sz w:val="22"/>
        </w:rPr>
        <w:t>4</w:t>
      </w:r>
    </w:p>
    <w:p w14:paraId="047A9350" w14:textId="51CEF7FA" w:rsidR="0060762D" w:rsidRDefault="0060762D" w:rsidP="00EE5CBC">
      <w:r w:rsidRPr="003D5D2D">
        <w:t xml:space="preserve">The </w:t>
      </w:r>
      <w:r w:rsidR="00A866DB">
        <w:t xml:space="preserve">integrated </w:t>
      </w:r>
      <w:r w:rsidRPr="003D5D2D">
        <w:t xml:space="preserve">software development </w:t>
      </w:r>
      <w:r w:rsidR="00D40037">
        <w:t>environment</w:t>
      </w:r>
      <w:r w:rsidRPr="003D5D2D">
        <w:t xml:space="preserve"> enabled us to </w:t>
      </w:r>
      <w:r w:rsidR="00A866DB">
        <w:t xml:space="preserve">rapidly </w:t>
      </w:r>
      <w:r w:rsidRPr="003D5D2D">
        <w:t xml:space="preserve">implement and experiment with many variations of Polar decoders </w:t>
      </w:r>
      <w:r w:rsidR="00A866DB">
        <w:t xml:space="preserve">on the processor </w:t>
      </w:r>
      <w:r w:rsidRPr="003D5D2D">
        <w:t xml:space="preserve">and to do real-time BLER measurements, latency, </w:t>
      </w:r>
      <w:r w:rsidR="00A866DB">
        <w:t xml:space="preserve">and </w:t>
      </w:r>
      <w:r w:rsidRPr="003D5D2D">
        <w:t>power analysis.</w:t>
      </w:r>
      <w:r>
        <w:t xml:space="preserve"> </w:t>
      </w:r>
      <w:r w:rsidRPr="003D5D2D">
        <w:t>Performance of the fixed-point real-time CA-SCL decoder was characterised and validated against ‘C’ models. This was checked against</w:t>
      </w:r>
      <w:r>
        <w:t xml:space="preserve"> published results in [4</w:t>
      </w:r>
      <w:r w:rsidRPr="003D5D2D">
        <w:t>]</w:t>
      </w:r>
      <w:r w:rsidR="009761FB">
        <w:t xml:space="preserve">. </w:t>
      </w:r>
      <w:r w:rsidR="00120A41">
        <w:fldChar w:fldCharType="begin"/>
      </w:r>
      <w:r w:rsidR="00CD41CA">
        <w:instrText xml:space="preserve"> REF _Ref465867217 \h </w:instrText>
      </w:r>
      <w:r w:rsidR="00853EFB">
        <w:instrText xml:space="preserve"> \* MERGEFORMAT </w:instrText>
      </w:r>
      <w:r w:rsidR="00120A41">
        <w:fldChar w:fldCharType="separate"/>
      </w:r>
      <w:r w:rsidR="003A5104" w:rsidRPr="002C2B43">
        <w:t xml:space="preserve">Figure </w:t>
      </w:r>
      <w:r w:rsidR="003A5104">
        <w:rPr>
          <w:noProof/>
        </w:rPr>
        <w:t>5</w:t>
      </w:r>
      <w:r w:rsidR="00120A41">
        <w:fldChar w:fldCharType="end"/>
      </w:r>
      <w:r w:rsidR="00CD41CA">
        <w:t xml:space="preserve"> </w:t>
      </w:r>
      <w:r w:rsidRPr="003D5D2D">
        <w:t xml:space="preserve">shows a </w:t>
      </w:r>
      <w:r w:rsidR="009761FB">
        <w:t xml:space="preserve">run-time </w:t>
      </w:r>
      <w:r w:rsidRPr="003D5D2D">
        <w:t xml:space="preserve">comparison </w:t>
      </w:r>
      <w:r w:rsidR="009761FB">
        <w:t>of error-rate and SNR of two code rates for the same block length.</w:t>
      </w:r>
    </w:p>
    <w:p w14:paraId="6D72088D" w14:textId="53D8A8C0" w:rsidR="0060762D" w:rsidRDefault="00CB4AD7" w:rsidP="00EE5CBC">
      <w:pPr>
        <w:jc w:val="center"/>
      </w:pPr>
      <w:r>
        <w:rPr>
          <w:noProof/>
          <w:lang w:val="en-US"/>
        </w:rPr>
        <w:drawing>
          <wp:inline distT="0" distB="0" distL="0" distR="0" wp14:anchorId="4A8CEE4D" wp14:editId="4FB88277">
            <wp:extent cx="5943600" cy="3404235"/>
            <wp:effectExtent l="19050" t="19050" r="19050" b="2476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xisde-polar-error-rate.jpg"/>
                    <pic:cNvPicPr/>
                  </pic:nvPicPr>
                  <pic:blipFill>
                    <a:blip r:embed="rId10">
                      <a:extLst>
                        <a:ext uri="{28A0092B-C50C-407E-A947-70E740481C1C}">
                          <a14:useLocalDpi xmlns:a14="http://schemas.microsoft.com/office/drawing/2010/main" val="0"/>
                        </a:ext>
                      </a:extLst>
                    </a:blip>
                    <a:stretch>
                      <a:fillRect/>
                    </a:stretch>
                  </pic:blipFill>
                  <pic:spPr>
                    <a:xfrm>
                      <a:off x="0" y="0"/>
                      <a:ext cx="5943600" cy="3404235"/>
                    </a:xfrm>
                    <a:prstGeom prst="rect">
                      <a:avLst/>
                    </a:prstGeom>
                    <a:ln w="12700">
                      <a:solidFill>
                        <a:schemeClr val="tx1"/>
                      </a:solidFill>
                    </a:ln>
                  </pic:spPr>
                </pic:pic>
              </a:graphicData>
            </a:graphic>
          </wp:inline>
        </w:drawing>
      </w:r>
    </w:p>
    <w:p w14:paraId="4ABEF4AB" w14:textId="7471FBE0" w:rsidR="0060762D" w:rsidRDefault="0060762D" w:rsidP="0060762D">
      <w:pPr>
        <w:pStyle w:val="Caption"/>
        <w:rPr>
          <w:color w:val="auto"/>
          <w:sz w:val="22"/>
        </w:rPr>
      </w:pPr>
      <w:bookmarkStart w:id="3" w:name="_Ref465867217"/>
      <w:r w:rsidRPr="002C2B43">
        <w:rPr>
          <w:color w:val="auto"/>
          <w:sz w:val="22"/>
        </w:rPr>
        <w:t xml:space="preserve">Figure </w:t>
      </w:r>
      <w:r w:rsidR="00120A41" w:rsidRPr="002C2B43">
        <w:rPr>
          <w:color w:val="auto"/>
          <w:sz w:val="22"/>
        </w:rPr>
        <w:fldChar w:fldCharType="begin"/>
      </w:r>
      <w:r w:rsidRPr="002C2B43">
        <w:rPr>
          <w:color w:val="auto"/>
          <w:sz w:val="22"/>
        </w:rPr>
        <w:instrText xml:space="preserve"> SEQ Figure \* ARABIC </w:instrText>
      </w:r>
      <w:r w:rsidR="00120A41" w:rsidRPr="002C2B43">
        <w:rPr>
          <w:color w:val="auto"/>
          <w:sz w:val="22"/>
        </w:rPr>
        <w:fldChar w:fldCharType="separate"/>
      </w:r>
      <w:r w:rsidR="003A5104">
        <w:rPr>
          <w:noProof/>
          <w:color w:val="auto"/>
          <w:sz w:val="22"/>
        </w:rPr>
        <w:t>5</w:t>
      </w:r>
      <w:r w:rsidR="00120A41" w:rsidRPr="002C2B43">
        <w:rPr>
          <w:color w:val="auto"/>
          <w:sz w:val="22"/>
        </w:rPr>
        <w:fldChar w:fldCharType="end"/>
      </w:r>
      <w:bookmarkEnd w:id="3"/>
      <w:r w:rsidRPr="002C2B43">
        <w:rPr>
          <w:color w:val="auto"/>
          <w:sz w:val="22"/>
        </w:rPr>
        <w:t xml:space="preserve">: </w:t>
      </w:r>
      <w:r w:rsidR="009761FB">
        <w:rPr>
          <w:color w:val="auto"/>
          <w:sz w:val="22"/>
        </w:rPr>
        <w:t xml:space="preserve">Real-time Capture of </w:t>
      </w:r>
      <w:r>
        <w:rPr>
          <w:color w:val="auto"/>
          <w:sz w:val="22"/>
        </w:rPr>
        <w:t xml:space="preserve">Error </w:t>
      </w:r>
      <w:r w:rsidR="009761FB">
        <w:rPr>
          <w:color w:val="auto"/>
          <w:sz w:val="22"/>
        </w:rPr>
        <w:t xml:space="preserve">Rate vs SNR </w:t>
      </w:r>
      <w:r w:rsidR="00CB4AD7">
        <w:rPr>
          <w:color w:val="auto"/>
          <w:sz w:val="22"/>
        </w:rPr>
        <w:t xml:space="preserve">for </w:t>
      </w:r>
      <w:r>
        <w:rPr>
          <w:color w:val="auto"/>
          <w:sz w:val="22"/>
        </w:rPr>
        <w:t>CA-SCL</w:t>
      </w:r>
      <w:r w:rsidR="00251026">
        <w:rPr>
          <w:color w:val="auto"/>
          <w:sz w:val="22"/>
        </w:rPr>
        <w:t xml:space="preserve"> </w:t>
      </w:r>
      <w:r w:rsidR="009761FB">
        <w:rPr>
          <w:color w:val="auto"/>
          <w:sz w:val="22"/>
        </w:rPr>
        <w:t xml:space="preserve">Decoder </w:t>
      </w:r>
    </w:p>
    <w:p w14:paraId="7ED38BDD" w14:textId="67523EDF" w:rsidR="000A1618" w:rsidRDefault="009D4F8D" w:rsidP="00EE5CBC">
      <w:r>
        <w:t xml:space="preserve">The </w:t>
      </w:r>
      <w:r w:rsidR="00982508">
        <w:t xml:space="preserve">Polar Decoder implemented </w:t>
      </w:r>
      <w:r w:rsidR="0077237D">
        <w:t xml:space="preserve">on the hx3100 processor was developed </w:t>
      </w:r>
      <w:r w:rsidR="00982508">
        <w:t>for evaluation purposes and was not optimi</w:t>
      </w:r>
      <w:r w:rsidR="000B7226">
        <w:t>z</w:t>
      </w:r>
      <w:r w:rsidR="00982508">
        <w:t>ed for latency/resource</w:t>
      </w:r>
      <w:r w:rsidR="000B7226">
        <w:t xml:space="preserve"> utilization</w:t>
      </w:r>
      <w:r w:rsidR="00982508">
        <w:t>.</w:t>
      </w:r>
      <w:r w:rsidR="0083442B">
        <w:t xml:space="preserve"> Latency, area and power consumption can be evaluated with an implementation that meets the NR specification on a manufacturing process technology e.g. 14nm that would be suitable for deploying a product.</w:t>
      </w:r>
    </w:p>
    <w:p w14:paraId="14A9AC07" w14:textId="537AAAC6" w:rsidR="0010778B" w:rsidRDefault="00E75A24" w:rsidP="0010778B">
      <w:pPr>
        <w:pStyle w:val="Heading1"/>
      </w:pPr>
      <w:r>
        <w:t>Configurability</w:t>
      </w:r>
      <w:r w:rsidR="0010778B">
        <w:t xml:space="preserve"> and Efficiency with Memory-In-Network</w:t>
      </w:r>
      <w:r w:rsidR="004B7F5A">
        <w:t xml:space="preserve"> Processor</w:t>
      </w:r>
      <w:r w:rsidR="0010778B">
        <w:t xml:space="preserve"> DSP</w:t>
      </w:r>
    </w:p>
    <w:p w14:paraId="38B108DA" w14:textId="639ECA38" w:rsidR="00305839" w:rsidRDefault="00305839">
      <w:r>
        <w:lastRenderedPageBreak/>
        <w:t>Polar Decoders implemented with</w:t>
      </w:r>
      <w:r w:rsidRPr="00305839">
        <w:t xml:space="preserve"> </w:t>
      </w:r>
      <w:r>
        <w:t xml:space="preserve">a </w:t>
      </w:r>
      <w:r w:rsidRPr="00305839">
        <w:t>Memory-In-Network Processor DSP</w:t>
      </w:r>
      <w:r>
        <w:t xml:space="preserve"> provide configurability and efficiency</w:t>
      </w:r>
      <w:r w:rsidRPr="00305839">
        <w:t>:</w:t>
      </w:r>
    </w:p>
    <w:p w14:paraId="40C3BE6F" w14:textId="1A17F766" w:rsidR="00305839" w:rsidRDefault="00305839" w:rsidP="00EE5CBC">
      <w:pPr>
        <w:pStyle w:val="ListParagraph"/>
        <w:numPr>
          <w:ilvl w:val="0"/>
          <w:numId w:val="12"/>
        </w:numPr>
        <w:contextualSpacing w:val="0"/>
      </w:pPr>
      <w:r>
        <w:t>D</w:t>
      </w:r>
      <w:r w:rsidR="004B7F5A">
        <w:t xml:space="preserve">ecoding parameters </w:t>
      </w:r>
      <w:r w:rsidR="001A4A1B">
        <w:t>can be dynamically updated</w:t>
      </w:r>
      <w:r>
        <w:t>.</w:t>
      </w:r>
    </w:p>
    <w:p w14:paraId="6E4E35BE" w14:textId="77777777" w:rsidR="00305839" w:rsidRDefault="00305839" w:rsidP="00EE5CBC">
      <w:pPr>
        <w:pStyle w:val="ListParagraph"/>
        <w:numPr>
          <w:ilvl w:val="0"/>
          <w:numId w:val="12"/>
        </w:numPr>
        <w:contextualSpacing w:val="0"/>
      </w:pPr>
      <w:r>
        <w:t>Software-defined decoders can</w:t>
      </w:r>
      <w:r w:rsidR="004B7F5A">
        <w:t xml:space="preserve"> optimize the decoding parameters for URLLC, MTC, </w:t>
      </w:r>
      <w:proofErr w:type="spellStart"/>
      <w:r w:rsidR="004B7F5A">
        <w:t>eMBB</w:t>
      </w:r>
      <w:proofErr w:type="spellEnd"/>
      <w:r w:rsidR="004B7F5A">
        <w:t xml:space="preserve"> small block and Control Channel dynamically by </w:t>
      </w:r>
      <w:r>
        <w:t>simply re-loading different codes.</w:t>
      </w:r>
    </w:p>
    <w:p w14:paraId="3CCE2D52" w14:textId="66C1E6A0" w:rsidR="00305839" w:rsidRDefault="00305839" w:rsidP="00EE5CBC">
      <w:pPr>
        <w:pStyle w:val="ListParagraph"/>
        <w:numPr>
          <w:ilvl w:val="0"/>
          <w:numId w:val="12"/>
        </w:numPr>
        <w:contextualSpacing w:val="0"/>
      </w:pPr>
      <w:r>
        <w:t>Unused</w:t>
      </w:r>
      <w:r w:rsidR="004B7F5A">
        <w:t xml:space="preserve"> </w:t>
      </w:r>
      <w:r>
        <w:t xml:space="preserve">resources </w:t>
      </w:r>
      <w:r w:rsidR="004B7F5A">
        <w:t>can be switched off or allocated for other operations dynamically.</w:t>
      </w:r>
      <w:r w:rsidR="00D47A04">
        <w:t xml:space="preserve"> This opens up many opportunities for power savings.</w:t>
      </w:r>
      <w:bookmarkStart w:id="4" w:name="_GoBack"/>
      <w:bookmarkEnd w:id="4"/>
    </w:p>
    <w:p w14:paraId="4C393D11" w14:textId="247AB18A" w:rsidR="0010778B" w:rsidRDefault="00305839" w:rsidP="00EE5CBC">
      <w:pPr>
        <w:pStyle w:val="ListParagraph"/>
        <w:numPr>
          <w:ilvl w:val="0"/>
          <w:numId w:val="12"/>
        </w:numPr>
        <w:contextualSpacing w:val="0"/>
      </w:pPr>
      <w:r>
        <w:t>Early termination with Polar C</w:t>
      </w:r>
      <w:r w:rsidR="004B7F5A">
        <w:t>ode</w:t>
      </w:r>
      <w:r>
        <w:t xml:space="preserve">s are supported which further </w:t>
      </w:r>
      <w:r w:rsidR="004B7F5A">
        <w:t>reduce</w:t>
      </w:r>
      <w:r>
        <w:t>s</w:t>
      </w:r>
      <w:r w:rsidR="004B7F5A">
        <w:t xml:space="preserve"> </w:t>
      </w:r>
      <w:r>
        <w:t>the overall power consumption. For example</w:t>
      </w:r>
      <w:r w:rsidR="001A4A1B">
        <w:t>,</w:t>
      </w:r>
      <w:r>
        <w:t xml:space="preserve"> through the use of</w:t>
      </w:r>
      <w:r w:rsidR="004B7F5A">
        <w:t xml:space="preserve"> multiple threads with different list size</w:t>
      </w:r>
      <w:r>
        <w:t>s.</w:t>
      </w:r>
    </w:p>
    <w:p w14:paraId="4AE89BAD" w14:textId="77777777" w:rsidR="001263B2" w:rsidRDefault="00CE0400" w:rsidP="00CE0400">
      <w:pPr>
        <w:pStyle w:val="Heading1"/>
      </w:pPr>
      <w:r>
        <w:t>Conclusion</w:t>
      </w:r>
    </w:p>
    <w:p w14:paraId="58A92845" w14:textId="77777777" w:rsidR="000B7226" w:rsidRDefault="000B7226" w:rsidP="00EE5CBC">
      <w:r>
        <w:t xml:space="preserve">Several forms of Polar Codes have been implemented on Coherent Logix’s hx3100 processor during the course of the NR study. Benefits we have found in taking a DSP approach include </w:t>
      </w:r>
      <w:r w:rsidR="009D4F8D">
        <w:t xml:space="preserve">seamless context switching maximizing resource efficiency, </w:t>
      </w:r>
      <w:r>
        <w:t xml:space="preserve">dynamic </w:t>
      </w:r>
      <w:r w:rsidR="009D4F8D">
        <w:t>configurability to enable a single design that is flexible in</w:t>
      </w:r>
      <w:r>
        <w:t xml:space="preserve"> </w:t>
      </w:r>
      <w:r w:rsidR="009D4F8D">
        <w:t xml:space="preserve">block size, </w:t>
      </w:r>
      <w:r>
        <w:t xml:space="preserve">code rate, list size, while being able to </w:t>
      </w:r>
      <w:r w:rsidR="009D4F8D">
        <w:t>experiment</w:t>
      </w:r>
      <w:r>
        <w:t xml:space="preserve"> with different information block plans (</w:t>
      </w:r>
      <w:r w:rsidR="009D4F8D">
        <w:t xml:space="preserve">i.e. </w:t>
      </w:r>
      <w:r>
        <w:t>good vs. bad bit</w:t>
      </w:r>
      <w:r w:rsidR="009D4F8D">
        <w:t xml:space="preserve"> allocations,</w:t>
      </w:r>
      <w:r w:rsidR="009D4F8D" w:rsidRPr="009D4F8D">
        <w:t xml:space="preserve"> </w:t>
      </w:r>
      <w:r w:rsidR="009D4F8D">
        <w:t>information vs. frozen bit assignment</w:t>
      </w:r>
      <w:r>
        <w:t xml:space="preserve">), different </w:t>
      </w:r>
      <w:r w:rsidR="009D4F8D">
        <w:t>decoding algorithms.</w:t>
      </w:r>
    </w:p>
    <w:p w14:paraId="6C7AB289" w14:textId="77777777" w:rsidR="000B7226" w:rsidRDefault="00CD41CA" w:rsidP="00EE5CBC">
      <w:r>
        <w:t xml:space="preserve">As in all of Coherent Logix’s developments, learnings </w:t>
      </w:r>
      <w:r w:rsidR="000B7226">
        <w:t xml:space="preserve">from this exercise are being applied to </w:t>
      </w:r>
      <w:r w:rsidR="000C2D44">
        <w:t xml:space="preserve">future </w:t>
      </w:r>
      <w:r w:rsidR="000B7226">
        <w:t xml:space="preserve">generation </w:t>
      </w:r>
      <w:r w:rsidR="000C2D44">
        <w:t xml:space="preserve">products </w:t>
      </w:r>
      <w:r>
        <w:t>to continue to reach ASIC</w:t>
      </w:r>
      <w:r w:rsidR="002051CB">
        <w:t>-</w:t>
      </w:r>
      <w:r>
        <w:t>like</w:t>
      </w:r>
      <w:r w:rsidR="000B7226">
        <w:t xml:space="preserve"> latency/power/size </w:t>
      </w:r>
      <w:r>
        <w:t xml:space="preserve">performance </w:t>
      </w:r>
      <w:r w:rsidR="000B7226">
        <w:t xml:space="preserve">for NR while retaining the dynamic configurability of the </w:t>
      </w:r>
      <w:proofErr w:type="spellStart"/>
      <w:r w:rsidR="000B7226">
        <w:t>MiNP</w:t>
      </w:r>
      <w:proofErr w:type="spellEnd"/>
      <w:r w:rsidR="000B7226">
        <w:t xml:space="preserve"> architecture</w:t>
      </w:r>
      <w:r w:rsidR="002051CB">
        <w:t>.   This approach ensures</w:t>
      </w:r>
      <w:r w:rsidR="000B7226">
        <w:t xml:space="preserve"> that all FEC requirements</w:t>
      </w:r>
      <w:r w:rsidR="002051CB">
        <w:t>,</w:t>
      </w:r>
      <w:r w:rsidR="000B7226">
        <w:t xml:space="preserve"> as well as other PHY processing blocks</w:t>
      </w:r>
      <w:r w:rsidR="002051CB">
        <w:t>,</w:t>
      </w:r>
      <w:r w:rsidR="000B7226">
        <w:t xml:space="preserve"> can be accommodated while continuing to provide flexibility </w:t>
      </w:r>
      <w:r w:rsidR="00D40037">
        <w:t xml:space="preserve">for </w:t>
      </w:r>
      <w:r w:rsidR="000B7226">
        <w:t>change</w:t>
      </w:r>
      <w:r w:rsidR="00D40037">
        <w:t xml:space="preserve"> with</w:t>
      </w:r>
      <w:r>
        <w:t xml:space="preserve"> everything virtualized</w:t>
      </w:r>
      <w:r w:rsidR="000B7226">
        <w:t>.</w:t>
      </w:r>
    </w:p>
    <w:p w14:paraId="3A2018F2" w14:textId="77777777" w:rsidR="0078244F" w:rsidRPr="009D4F8D" w:rsidRDefault="0078244F" w:rsidP="00EE5CBC">
      <w:pPr>
        <w:rPr>
          <w:i/>
        </w:rPr>
      </w:pPr>
      <w:r w:rsidRPr="009D4F8D">
        <w:rPr>
          <w:b/>
          <w:i/>
        </w:rPr>
        <w:t>Observation-1:</w:t>
      </w:r>
      <w:r w:rsidRPr="009D4F8D">
        <w:rPr>
          <w:i/>
        </w:rPr>
        <w:t xml:space="preserve"> Efficient decoders for Polar Codes can be implemented with </w:t>
      </w:r>
      <w:proofErr w:type="spellStart"/>
      <w:r w:rsidR="007B58C7" w:rsidRPr="009D4F8D">
        <w:rPr>
          <w:i/>
        </w:rPr>
        <w:t>MiNP</w:t>
      </w:r>
      <w:proofErr w:type="spellEnd"/>
      <w:r w:rsidR="007B58C7" w:rsidRPr="009D4F8D">
        <w:rPr>
          <w:i/>
        </w:rPr>
        <w:t xml:space="preserve"> architecture</w:t>
      </w:r>
      <w:r w:rsidR="000C2D44">
        <w:rPr>
          <w:i/>
        </w:rPr>
        <w:t xml:space="preserve"> processors</w:t>
      </w:r>
      <w:r w:rsidRPr="009D4F8D">
        <w:rPr>
          <w:i/>
        </w:rPr>
        <w:t xml:space="preserve"> available today.</w:t>
      </w:r>
    </w:p>
    <w:p w14:paraId="7C69DA65" w14:textId="3454B1D1" w:rsidR="0078244F" w:rsidRPr="009D4F8D" w:rsidRDefault="0078244F" w:rsidP="00EE5CBC">
      <w:pPr>
        <w:rPr>
          <w:i/>
        </w:rPr>
      </w:pPr>
      <w:r w:rsidRPr="009D4F8D">
        <w:rPr>
          <w:b/>
          <w:i/>
        </w:rPr>
        <w:t>Observation-2:</w:t>
      </w:r>
      <w:r w:rsidRPr="009D4F8D">
        <w:rPr>
          <w:i/>
        </w:rPr>
        <w:t xml:space="preserve"> </w:t>
      </w:r>
      <w:r w:rsidR="00D90B58">
        <w:rPr>
          <w:i/>
        </w:rPr>
        <w:t>Efficient implementations</w:t>
      </w:r>
      <w:r w:rsidRPr="009D4F8D">
        <w:rPr>
          <w:i/>
        </w:rPr>
        <w:t xml:space="preserve"> can be </w:t>
      </w:r>
      <w:r w:rsidR="00D90B58">
        <w:rPr>
          <w:i/>
        </w:rPr>
        <w:t xml:space="preserve">achieved </w:t>
      </w:r>
      <w:r w:rsidRPr="009D4F8D">
        <w:rPr>
          <w:i/>
        </w:rPr>
        <w:t xml:space="preserve">for </w:t>
      </w:r>
      <w:r w:rsidR="00D90B58">
        <w:rPr>
          <w:i/>
        </w:rPr>
        <w:t>real-time polar decoders</w:t>
      </w:r>
    </w:p>
    <w:p w14:paraId="03EC56C5" w14:textId="77777777" w:rsidR="0078244F" w:rsidRPr="009D4F8D" w:rsidRDefault="0078244F" w:rsidP="00EE5CBC">
      <w:pPr>
        <w:rPr>
          <w:i/>
        </w:rPr>
      </w:pPr>
      <w:r w:rsidRPr="009D4F8D">
        <w:rPr>
          <w:b/>
          <w:i/>
        </w:rPr>
        <w:t>Observation-3:</w:t>
      </w:r>
      <w:r w:rsidRPr="009D4F8D">
        <w:rPr>
          <w:i/>
        </w:rPr>
        <w:t xml:space="preserve"> Error performance for low code rates, small block sizes can be maintained with increased list size</w:t>
      </w:r>
      <w:r w:rsidR="00E75A24">
        <w:rPr>
          <w:i/>
        </w:rPr>
        <w:t xml:space="preserve"> up to 32</w:t>
      </w:r>
      <w:r w:rsidR="007349A2" w:rsidRPr="009D4F8D">
        <w:rPr>
          <w:i/>
        </w:rPr>
        <w:t>.</w:t>
      </w:r>
    </w:p>
    <w:p w14:paraId="1CC983A2" w14:textId="77777777" w:rsidR="0078244F" w:rsidRPr="009D4F8D" w:rsidRDefault="0078244F" w:rsidP="00EE5CBC">
      <w:pPr>
        <w:rPr>
          <w:i/>
        </w:rPr>
      </w:pPr>
      <w:r w:rsidRPr="009D4F8D">
        <w:rPr>
          <w:b/>
          <w:i/>
        </w:rPr>
        <w:t>Observation-4:</w:t>
      </w:r>
      <w:r w:rsidRPr="009D4F8D">
        <w:rPr>
          <w:i/>
        </w:rPr>
        <w:t xml:space="preserve"> Processing </w:t>
      </w:r>
      <w:r w:rsidR="00CD41CA">
        <w:rPr>
          <w:i/>
        </w:rPr>
        <w:t>may be</w:t>
      </w:r>
      <w:r w:rsidR="00CD41CA" w:rsidRPr="009D4F8D">
        <w:rPr>
          <w:i/>
        </w:rPr>
        <w:t xml:space="preserve"> </w:t>
      </w:r>
      <w:r w:rsidRPr="009D4F8D">
        <w:rPr>
          <w:i/>
        </w:rPr>
        <w:t>parallelized based on list size enabling decoder implementation tailored on a per block basis to deliver the required reliability without compromising latency</w:t>
      </w:r>
      <w:r w:rsidR="007349A2" w:rsidRPr="009D4F8D">
        <w:rPr>
          <w:i/>
        </w:rPr>
        <w:t>.</w:t>
      </w:r>
    </w:p>
    <w:p w14:paraId="79CB9CF0" w14:textId="77777777" w:rsidR="0078244F" w:rsidRPr="009D4F8D" w:rsidRDefault="0078244F" w:rsidP="00EE5CBC">
      <w:pPr>
        <w:rPr>
          <w:i/>
        </w:rPr>
      </w:pPr>
      <w:r w:rsidRPr="009D4F8D">
        <w:rPr>
          <w:b/>
          <w:i/>
        </w:rPr>
        <w:t>Observation-5:</w:t>
      </w:r>
      <w:r w:rsidRPr="009D4F8D">
        <w:rPr>
          <w:i/>
        </w:rPr>
        <w:t xml:space="preserve"> </w:t>
      </w:r>
      <w:r w:rsidR="007349A2" w:rsidRPr="009D4F8D">
        <w:rPr>
          <w:i/>
        </w:rPr>
        <w:t>The ability</w:t>
      </w:r>
      <w:r w:rsidRPr="009D4F8D">
        <w:rPr>
          <w:i/>
        </w:rPr>
        <w:t xml:space="preserve"> to dynamically reconfigure processing resources </w:t>
      </w:r>
      <w:r w:rsidR="00B91942" w:rsidRPr="009D4F8D">
        <w:rPr>
          <w:i/>
        </w:rPr>
        <w:t>permits</w:t>
      </w:r>
      <w:r w:rsidR="000C2D44">
        <w:rPr>
          <w:i/>
        </w:rPr>
        <w:t xml:space="preserve"> a</w:t>
      </w:r>
      <w:r w:rsidRPr="009D4F8D">
        <w:rPr>
          <w:i/>
        </w:rPr>
        <w:t xml:space="preserve"> system design </w:t>
      </w:r>
      <w:r w:rsidR="00B91942" w:rsidRPr="009D4F8D">
        <w:rPr>
          <w:i/>
        </w:rPr>
        <w:t xml:space="preserve">capable of </w:t>
      </w:r>
      <w:r w:rsidRPr="009D4F8D">
        <w:rPr>
          <w:i/>
        </w:rPr>
        <w:t>meet</w:t>
      </w:r>
      <w:r w:rsidR="00B91942" w:rsidRPr="009D4F8D">
        <w:rPr>
          <w:i/>
        </w:rPr>
        <w:t>ing</w:t>
      </w:r>
      <w:r w:rsidRPr="009D4F8D">
        <w:rPr>
          <w:i/>
        </w:rPr>
        <w:t xml:space="preserve"> the needs of a range of </w:t>
      </w:r>
      <w:r w:rsidR="007349A2" w:rsidRPr="009D4F8D">
        <w:rPr>
          <w:i/>
        </w:rPr>
        <w:t xml:space="preserve">NR </w:t>
      </w:r>
      <w:r w:rsidRPr="009D4F8D">
        <w:rPr>
          <w:i/>
        </w:rPr>
        <w:t>use-cases</w:t>
      </w:r>
      <w:r w:rsidR="007349A2" w:rsidRPr="009D4F8D">
        <w:rPr>
          <w:i/>
        </w:rPr>
        <w:t xml:space="preserve"> in a common processor architecture.</w:t>
      </w:r>
    </w:p>
    <w:p w14:paraId="1350A125" w14:textId="21E0FD25" w:rsidR="0078244F" w:rsidRDefault="00B06496" w:rsidP="00EE5CBC">
      <w:pPr>
        <w:rPr>
          <w:i/>
          <w:color w:val="000000" w:themeColor="text1"/>
        </w:rPr>
      </w:pPr>
      <w:r>
        <w:rPr>
          <w:b/>
          <w:i/>
          <w:color w:val="000000" w:themeColor="text1"/>
        </w:rPr>
        <w:t>Conclusion</w:t>
      </w:r>
      <w:r w:rsidR="0078244F" w:rsidRPr="009D4F8D">
        <w:rPr>
          <w:b/>
          <w:i/>
          <w:color w:val="000000" w:themeColor="text1"/>
        </w:rPr>
        <w:t>-1:</w:t>
      </w:r>
      <w:r w:rsidR="0078244F" w:rsidRPr="005E766D">
        <w:rPr>
          <w:i/>
          <w:color w:val="000000" w:themeColor="text1"/>
        </w:rPr>
        <w:t xml:space="preserve"> </w:t>
      </w:r>
      <w:r w:rsidR="0078244F">
        <w:rPr>
          <w:i/>
          <w:color w:val="000000" w:themeColor="text1"/>
        </w:rPr>
        <w:t xml:space="preserve">Polar Codes are a suitable candidate for </w:t>
      </w:r>
      <w:proofErr w:type="spellStart"/>
      <w:r w:rsidR="00E75A24">
        <w:rPr>
          <w:i/>
          <w:color w:val="000000" w:themeColor="text1"/>
        </w:rPr>
        <w:t>eMBB</w:t>
      </w:r>
      <w:proofErr w:type="spellEnd"/>
      <w:r w:rsidR="00E75A24">
        <w:rPr>
          <w:i/>
          <w:color w:val="000000" w:themeColor="text1"/>
        </w:rPr>
        <w:t xml:space="preserve"> small blocks, </w:t>
      </w:r>
      <w:r w:rsidR="0078244F">
        <w:rPr>
          <w:i/>
          <w:color w:val="000000" w:themeColor="text1"/>
        </w:rPr>
        <w:t>URLLC</w:t>
      </w:r>
      <w:r w:rsidR="00E75A24">
        <w:rPr>
          <w:i/>
          <w:color w:val="000000" w:themeColor="text1"/>
        </w:rPr>
        <w:t xml:space="preserve">, </w:t>
      </w:r>
      <w:proofErr w:type="spellStart"/>
      <w:r w:rsidR="00E75A24">
        <w:rPr>
          <w:i/>
          <w:color w:val="000000" w:themeColor="text1"/>
        </w:rPr>
        <w:t>mMTC</w:t>
      </w:r>
      <w:proofErr w:type="spellEnd"/>
      <w:r w:rsidR="00E75A24">
        <w:rPr>
          <w:i/>
          <w:color w:val="000000" w:themeColor="text1"/>
        </w:rPr>
        <w:t>,</w:t>
      </w:r>
      <w:r w:rsidR="0078244F">
        <w:rPr>
          <w:i/>
          <w:color w:val="000000" w:themeColor="text1"/>
        </w:rPr>
        <w:t xml:space="preserve"> and Control Channel</w:t>
      </w:r>
      <w:r w:rsidR="007349A2">
        <w:rPr>
          <w:i/>
          <w:color w:val="000000" w:themeColor="text1"/>
        </w:rPr>
        <w:t xml:space="preserve"> processing.</w:t>
      </w:r>
    </w:p>
    <w:p w14:paraId="1742C8F5" w14:textId="4F5C2DE9" w:rsidR="0078244F" w:rsidRPr="005E766D" w:rsidRDefault="0078244F" w:rsidP="00EE5CBC">
      <w:pPr>
        <w:rPr>
          <w:i/>
          <w:color w:val="000000" w:themeColor="text1"/>
        </w:rPr>
      </w:pPr>
      <w:r w:rsidRPr="009D4F8D">
        <w:rPr>
          <w:b/>
          <w:i/>
          <w:color w:val="000000" w:themeColor="text1"/>
        </w:rPr>
        <w:t>Recommendation-</w:t>
      </w:r>
      <w:r w:rsidR="00B06496">
        <w:rPr>
          <w:b/>
          <w:i/>
          <w:color w:val="000000" w:themeColor="text1"/>
        </w:rPr>
        <w:t>1</w:t>
      </w:r>
      <w:r w:rsidRPr="009D4F8D">
        <w:rPr>
          <w:b/>
          <w:i/>
          <w:color w:val="000000" w:themeColor="text1"/>
        </w:rPr>
        <w:t>:</w:t>
      </w:r>
      <w:r>
        <w:rPr>
          <w:i/>
          <w:color w:val="000000" w:themeColor="text1"/>
        </w:rPr>
        <w:t xml:space="preserve"> </w:t>
      </w:r>
      <w:r w:rsidR="007349A2">
        <w:rPr>
          <w:i/>
          <w:color w:val="000000" w:themeColor="text1"/>
        </w:rPr>
        <w:t xml:space="preserve">Polar Codes </w:t>
      </w:r>
      <w:r w:rsidR="007B58C7">
        <w:rPr>
          <w:i/>
          <w:color w:val="000000" w:themeColor="text1"/>
        </w:rPr>
        <w:t>should continue to</w:t>
      </w:r>
      <w:r w:rsidR="007349A2">
        <w:rPr>
          <w:i/>
          <w:color w:val="000000" w:themeColor="text1"/>
        </w:rPr>
        <w:t xml:space="preserve"> be considered alongside LDPC given</w:t>
      </w:r>
      <w:r w:rsidR="007B58C7">
        <w:rPr>
          <w:i/>
          <w:color w:val="000000" w:themeColor="text1"/>
        </w:rPr>
        <w:t xml:space="preserve"> the feasibility of</w:t>
      </w:r>
      <w:r w:rsidR="007349A2">
        <w:rPr>
          <w:i/>
          <w:color w:val="000000" w:themeColor="text1"/>
        </w:rPr>
        <w:t xml:space="preserve"> an e</w:t>
      </w:r>
      <w:r>
        <w:rPr>
          <w:i/>
          <w:color w:val="000000" w:themeColor="text1"/>
        </w:rPr>
        <w:t xml:space="preserve">fficient </w:t>
      </w:r>
      <w:r w:rsidR="007349A2">
        <w:rPr>
          <w:i/>
          <w:color w:val="000000" w:themeColor="text1"/>
        </w:rPr>
        <w:t xml:space="preserve">decoder </w:t>
      </w:r>
      <w:r>
        <w:rPr>
          <w:i/>
          <w:color w:val="000000" w:themeColor="text1"/>
        </w:rPr>
        <w:t xml:space="preserve">implementation </w:t>
      </w:r>
      <w:r w:rsidR="007349A2">
        <w:rPr>
          <w:i/>
          <w:color w:val="000000" w:themeColor="text1"/>
        </w:rPr>
        <w:t>based on</w:t>
      </w:r>
      <w:r>
        <w:rPr>
          <w:i/>
          <w:color w:val="000000" w:themeColor="text1"/>
        </w:rPr>
        <w:t xml:space="preserve"> a programmable </w:t>
      </w:r>
      <w:proofErr w:type="spellStart"/>
      <w:r>
        <w:rPr>
          <w:i/>
          <w:color w:val="000000" w:themeColor="text1"/>
        </w:rPr>
        <w:t>MiNP</w:t>
      </w:r>
      <w:proofErr w:type="spellEnd"/>
      <w:r>
        <w:rPr>
          <w:i/>
          <w:color w:val="000000" w:themeColor="text1"/>
        </w:rPr>
        <w:t xml:space="preserve"> architecture.</w:t>
      </w:r>
    </w:p>
    <w:p w14:paraId="7824218A" w14:textId="77777777" w:rsidR="00CE0400" w:rsidRDefault="00CE0400" w:rsidP="00CE0400">
      <w:pPr>
        <w:pStyle w:val="Heading1"/>
      </w:pPr>
      <w:r>
        <w:t>References</w:t>
      </w:r>
    </w:p>
    <w:p w14:paraId="1D27905D" w14:textId="6C010F4F" w:rsidR="009D4F8D" w:rsidRPr="00F40BDC" w:rsidRDefault="009D4F8D" w:rsidP="00EE5CBC">
      <w:pPr>
        <w:pStyle w:val="References"/>
        <w:numPr>
          <w:ilvl w:val="0"/>
          <w:numId w:val="9"/>
        </w:numPr>
        <w:snapToGrid w:val="0"/>
        <w:spacing w:after="60"/>
        <w:rPr>
          <w:sz w:val="22"/>
          <w:szCs w:val="22"/>
          <w:lang w:eastAsia="zh-CN"/>
        </w:rPr>
      </w:pPr>
      <w:bookmarkStart w:id="5" w:name="_Ref465859807"/>
      <w:bookmarkStart w:id="6" w:name="_Ref465857732"/>
      <w:r w:rsidRPr="00F40BDC">
        <w:rPr>
          <w:sz w:val="22"/>
          <w:szCs w:val="22"/>
          <w:lang w:eastAsia="zh-CN"/>
        </w:rPr>
        <w:t>R1-1608862</w:t>
      </w:r>
      <w:r w:rsidR="00D35460">
        <w:rPr>
          <w:sz w:val="22"/>
          <w:szCs w:val="22"/>
          <w:lang w:eastAsia="zh-CN"/>
        </w:rPr>
        <w:t>,</w:t>
      </w:r>
      <w:r w:rsidRPr="00F40BDC">
        <w:rPr>
          <w:sz w:val="22"/>
          <w:szCs w:val="22"/>
          <w:lang w:eastAsia="zh-CN"/>
        </w:rPr>
        <w:t xml:space="preserve"> “Polar Code Construction for NR”, Huawei, </w:t>
      </w:r>
      <w:proofErr w:type="spellStart"/>
      <w:r w:rsidRPr="00F40BDC">
        <w:rPr>
          <w:sz w:val="22"/>
          <w:szCs w:val="22"/>
          <w:lang w:eastAsia="zh-CN"/>
        </w:rPr>
        <w:t>HiSilicon</w:t>
      </w:r>
      <w:bookmarkEnd w:id="5"/>
      <w:proofErr w:type="spellEnd"/>
      <w:r w:rsidR="0047688D">
        <w:rPr>
          <w:sz w:val="22"/>
          <w:szCs w:val="22"/>
          <w:lang w:eastAsia="zh-CN"/>
        </w:rPr>
        <w:t xml:space="preserve">, </w:t>
      </w:r>
      <w:r w:rsidR="0047688D" w:rsidRPr="0047688D">
        <w:rPr>
          <w:sz w:val="22"/>
          <w:szCs w:val="22"/>
          <w:lang w:eastAsia="zh-CN"/>
        </w:rPr>
        <w:t>3GPP TSG RAN WG1 Meeting #86bis, Oct. 2016.</w:t>
      </w:r>
    </w:p>
    <w:p w14:paraId="11DA028D" w14:textId="26CA0F25" w:rsidR="009D4F8D" w:rsidRPr="00F40BDC" w:rsidRDefault="009D4F8D" w:rsidP="00EE5CBC">
      <w:pPr>
        <w:pStyle w:val="References"/>
        <w:numPr>
          <w:ilvl w:val="0"/>
          <w:numId w:val="9"/>
        </w:numPr>
        <w:snapToGrid w:val="0"/>
        <w:spacing w:after="60"/>
        <w:rPr>
          <w:sz w:val="22"/>
          <w:szCs w:val="22"/>
          <w:lang w:eastAsia="zh-CN"/>
        </w:rPr>
      </w:pPr>
      <w:bookmarkStart w:id="7" w:name="_Ref465859812"/>
      <w:r w:rsidRPr="00F40BDC">
        <w:rPr>
          <w:sz w:val="22"/>
          <w:szCs w:val="22"/>
          <w:lang w:eastAsia="zh-CN"/>
        </w:rPr>
        <w:t>R1-1608865</w:t>
      </w:r>
      <w:r w:rsidR="00D35460">
        <w:rPr>
          <w:sz w:val="22"/>
          <w:szCs w:val="22"/>
          <w:lang w:eastAsia="zh-CN"/>
        </w:rPr>
        <w:t>,</w:t>
      </w:r>
      <w:r w:rsidRPr="00F40BDC">
        <w:rPr>
          <w:sz w:val="22"/>
          <w:szCs w:val="22"/>
          <w:lang w:eastAsia="zh-CN"/>
        </w:rPr>
        <w:t xml:space="preserve"> “Design aspects of Polar Code and LDPC for NR</w:t>
      </w:r>
      <w:r w:rsidR="00D35460">
        <w:rPr>
          <w:sz w:val="22"/>
          <w:szCs w:val="22"/>
          <w:lang w:eastAsia="zh-CN"/>
        </w:rPr>
        <w:t>”,</w:t>
      </w:r>
      <w:r w:rsidRPr="00F40BDC">
        <w:rPr>
          <w:sz w:val="22"/>
          <w:szCs w:val="22"/>
          <w:lang w:eastAsia="zh-CN"/>
        </w:rPr>
        <w:t xml:space="preserve"> Huawei, </w:t>
      </w:r>
      <w:proofErr w:type="spellStart"/>
      <w:r w:rsidRPr="00F40BDC">
        <w:rPr>
          <w:sz w:val="22"/>
          <w:szCs w:val="22"/>
          <w:lang w:eastAsia="zh-CN"/>
        </w:rPr>
        <w:t>HiSilicon</w:t>
      </w:r>
      <w:bookmarkEnd w:id="7"/>
      <w:proofErr w:type="spellEnd"/>
      <w:r w:rsidR="0047688D">
        <w:rPr>
          <w:sz w:val="22"/>
          <w:szCs w:val="22"/>
          <w:lang w:eastAsia="zh-CN"/>
        </w:rPr>
        <w:t xml:space="preserve">, </w:t>
      </w:r>
      <w:r w:rsidR="0047688D" w:rsidRPr="0047688D">
        <w:rPr>
          <w:sz w:val="22"/>
          <w:szCs w:val="22"/>
          <w:lang w:eastAsia="zh-CN"/>
        </w:rPr>
        <w:t>3GPP TSG RAN WG1 Meeting #86bis, Oct. 2016.</w:t>
      </w:r>
    </w:p>
    <w:bookmarkStart w:id="8" w:name="_Ref465862175"/>
    <w:p w14:paraId="73A088A0" w14:textId="06433B81" w:rsidR="0053745B" w:rsidRPr="00F40BDC" w:rsidRDefault="00120A41" w:rsidP="00EE5CBC">
      <w:pPr>
        <w:pStyle w:val="References"/>
        <w:numPr>
          <w:ilvl w:val="0"/>
          <w:numId w:val="9"/>
        </w:numPr>
        <w:rPr>
          <w:sz w:val="22"/>
          <w:szCs w:val="22"/>
          <w:lang w:eastAsia="zh-CN"/>
        </w:rPr>
      </w:pPr>
      <w:r>
        <w:fldChar w:fldCharType="begin"/>
      </w:r>
      <w:r w:rsidR="000C2D44">
        <w:instrText xml:space="preserve"> HYPERLINK "http://www.coherentlogix.com/products/hyperx-processors/" </w:instrText>
      </w:r>
      <w:r>
        <w:fldChar w:fldCharType="separate"/>
      </w:r>
      <w:r w:rsidR="0053745B" w:rsidRPr="00F40BDC">
        <w:rPr>
          <w:rStyle w:val="Hyperlink"/>
          <w:color w:val="auto"/>
          <w:sz w:val="22"/>
          <w:szCs w:val="22"/>
          <w:lang w:eastAsia="zh-CN"/>
        </w:rPr>
        <w:t>http://www.coherentlogix.com/products/hyperx-processors/</w:t>
      </w:r>
      <w:r>
        <w:rPr>
          <w:rStyle w:val="Hyperlink"/>
          <w:color w:val="auto"/>
          <w:sz w:val="22"/>
          <w:szCs w:val="22"/>
          <w:lang w:eastAsia="zh-CN"/>
        </w:rPr>
        <w:fldChar w:fldCharType="end"/>
      </w:r>
      <w:r w:rsidR="0053745B" w:rsidRPr="00F40BDC">
        <w:rPr>
          <w:sz w:val="22"/>
          <w:szCs w:val="22"/>
          <w:lang w:eastAsia="zh-CN"/>
        </w:rPr>
        <w:t xml:space="preserve">, </w:t>
      </w:r>
      <w:r w:rsidR="00F40BDC" w:rsidRPr="00F40BDC">
        <w:rPr>
          <w:sz w:val="22"/>
          <w:szCs w:val="22"/>
          <w:lang w:eastAsia="zh-CN"/>
        </w:rPr>
        <w:t>“HyperX Processors</w:t>
      </w:r>
      <w:r w:rsidR="00D35460">
        <w:rPr>
          <w:sz w:val="22"/>
          <w:szCs w:val="22"/>
          <w:lang w:eastAsia="zh-CN"/>
        </w:rPr>
        <w:t>”,</w:t>
      </w:r>
      <w:r w:rsidR="00D35460" w:rsidRPr="00F40BDC">
        <w:rPr>
          <w:sz w:val="22"/>
          <w:szCs w:val="22"/>
          <w:lang w:eastAsia="zh-CN"/>
        </w:rPr>
        <w:t xml:space="preserve"> </w:t>
      </w:r>
      <w:r w:rsidR="0053745B" w:rsidRPr="00F40BDC">
        <w:rPr>
          <w:sz w:val="22"/>
          <w:szCs w:val="22"/>
          <w:lang w:eastAsia="zh-CN"/>
        </w:rPr>
        <w:t>Coherent Logix.</w:t>
      </w:r>
      <w:bookmarkEnd w:id="6"/>
      <w:bookmarkEnd w:id="8"/>
    </w:p>
    <w:p w14:paraId="70A6652C" w14:textId="441719F4" w:rsidR="00D83496" w:rsidRDefault="00B4394A" w:rsidP="00EE5CBC">
      <w:pPr>
        <w:pStyle w:val="References"/>
        <w:numPr>
          <w:ilvl w:val="0"/>
          <w:numId w:val="9"/>
        </w:numPr>
        <w:snapToGrid w:val="0"/>
        <w:spacing w:after="60"/>
        <w:rPr>
          <w:sz w:val="22"/>
          <w:szCs w:val="22"/>
          <w:lang w:eastAsia="zh-CN"/>
        </w:rPr>
      </w:pPr>
      <w:bookmarkStart w:id="9" w:name="_Ref465839128"/>
      <w:r w:rsidRPr="00F40BDC">
        <w:rPr>
          <w:sz w:val="22"/>
          <w:szCs w:val="22"/>
          <w:lang w:eastAsia="zh-CN"/>
        </w:rPr>
        <w:t>R1-164378</w:t>
      </w:r>
      <w:r w:rsidR="00D35460">
        <w:rPr>
          <w:sz w:val="22"/>
          <w:szCs w:val="22"/>
          <w:lang w:eastAsia="zh-CN"/>
        </w:rPr>
        <w:t>,</w:t>
      </w:r>
      <w:r w:rsidR="00D35460" w:rsidRPr="00F40BDC">
        <w:rPr>
          <w:sz w:val="22"/>
          <w:szCs w:val="22"/>
          <w:lang w:eastAsia="zh-CN"/>
        </w:rPr>
        <w:t xml:space="preserve"> </w:t>
      </w:r>
      <w:r w:rsidR="00FD4F3A" w:rsidRPr="00F40BDC">
        <w:rPr>
          <w:sz w:val="22"/>
          <w:szCs w:val="22"/>
          <w:lang w:eastAsia="zh-CN"/>
        </w:rPr>
        <w:t xml:space="preserve">“Performance of channel coding schemes for </w:t>
      </w:r>
      <w:proofErr w:type="spellStart"/>
      <w:r w:rsidR="00FD4F3A" w:rsidRPr="00F40BDC">
        <w:rPr>
          <w:sz w:val="22"/>
          <w:szCs w:val="22"/>
          <w:lang w:eastAsia="zh-CN"/>
        </w:rPr>
        <w:t>mMTC</w:t>
      </w:r>
      <w:proofErr w:type="spellEnd"/>
      <w:r w:rsidR="00FD4F3A" w:rsidRPr="00F40BDC">
        <w:rPr>
          <w:sz w:val="22"/>
          <w:szCs w:val="22"/>
          <w:lang w:eastAsia="zh-CN"/>
        </w:rPr>
        <w:t xml:space="preserve"> and </w:t>
      </w:r>
      <w:proofErr w:type="spellStart"/>
      <w:r w:rsidR="00FD4F3A" w:rsidRPr="00F40BDC">
        <w:rPr>
          <w:sz w:val="22"/>
          <w:szCs w:val="22"/>
          <w:lang w:eastAsia="zh-CN"/>
        </w:rPr>
        <w:t>uRLLC</w:t>
      </w:r>
      <w:proofErr w:type="spellEnd"/>
      <w:r w:rsidR="00FD4F3A" w:rsidRPr="00F40BDC">
        <w:rPr>
          <w:sz w:val="22"/>
          <w:szCs w:val="22"/>
          <w:lang w:eastAsia="zh-CN"/>
        </w:rPr>
        <w:t xml:space="preserve"> scenarios</w:t>
      </w:r>
      <w:r w:rsidR="00D35460">
        <w:rPr>
          <w:sz w:val="22"/>
          <w:szCs w:val="22"/>
          <w:lang w:eastAsia="zh-CN"/>
        </w:rPr>
        <w:t>”,</w:t>
      </w:r>
      <w:r w:rsidR="00FD4F3A" w:rsidRPr="00F40BDC">
        <w:rPr>
          <w:sz w:val="22"/>
          <w:szCs w:val="22"/>
          <w:lang w:eastAsia="zh-CN"/>
        </w:rPr>
        <w:t xml:space="preserve"> Huawei, </w:t>
      </w:r>
      <w:proofErr w:type="spellStart"/>
      <w:r w:rsidR="00FD4F3A" w:rsidRPr="00F40BDC">
        <w:rPr>
          <w:sz w:val="22"/>
          <w:szCs w:val="22"/>
          <w:lang w:eastAsia="zh-CN"/>
        </w:rPr>
        <w:t>HiSilicon</w:t>
      </w:r>
      <w:proofErr w:type="spellEnd"/>
      <w:r w:rsidR="00FD4F3A" w:rsidRPr="00F40BDC">
        <w:rPr>
          <w:sz w:val="22"/>
          <w:szCs w:val="22"/>
          <w:lang w:eastAsia="zh-CN"/>
        </w:rPr>
        <w:t>, 3GPP TSG RAN WG1 Meeting #85, May 2016.</w:t>
      </w:r>
      <w:bookmarkEnd w:id="9"/>
    </w:p>
    <w:p w14:paraId="3A843D59" w14:textId="240EEF5A" w:rsidR="009F4056" w:rsidRDefault="009F4056" w:rsidP="00EE5CBC">
      <w:pPr>
        <w:pStyle w:val="References"/>
        <w:numPr>
          <w:ilvl w:val="0"/>
          <w:numId w:val="9"/>
        </w:numPr>
        <w:snapToGrid w:val="0"/>
        <w:spacing w:after="60"/>
        <w:rPr>
          <w:sz w:val="22"/>
          <w:szCs w:val="22"/>
          <w:lang w:eastAsia="zh-CN"/>
        </w:rPr>
      </w:pPr>
      <w:r>
        <w:rPr>
          <w:sz w:val="22"/>
          <w:szCs w:val="22"/>
          <w:lang w:eastAsia="zh-CN"/>
        </w:rPr>
        <w:lastRenderedPageBreak/>
        <w:t>R1-164039</w:t>
      </w:r>
      <w:r w:rsidR="00D35460">
        <w:rPr>
          <w:sz w:val="22"/>
          <w:szCs w:val="22"/>
          <w:lang w:eastAsia="zh-CN"/>
        </w:rPr>
        <w:t xml:space="preserve">, </w:t>
      </w:r>
      <w:r>
        <w:rPr>
          <w:sz w:val="22"/>
          <w:szCs w:val="22"/>
          <w:lang w:eastAsia="zh-CN"/>
        </w:rPr>
        <w:t>“</w:t>
      </w:r>
      <w:r w:rsidRPr="000E567A">
        <w:rPr>
          <w:sz w:val="22"/>
          <w:szCs w:val="22"/>
          <w:lang w:eastAsia="zh-CN"/>
        </w:rPr>
        <w:t>Polar codes - encoding and decoding</w:t>
      </w:r>
      <w:r>
        <w:rPr>
          <w:sz w:val="22"/>
          <w:szCs w:val="22"/>
          <w:lang w:eastAsia="zh-CN"/>
        </w:rPr>
        <w:t xml:space="preserve">”, </w:t>
      </w:r>
      <w:r w:rsidRPr="00F40BDC">
        <w:rPr>
          <w:sz w:val="22"/>
          <w:szCs w:val="22"/>
          <w:lang w:eastAsia="zh-CN"/>
        </w:rPr>
        <w:t xml:space="preserve">Huawei, </w:t>
      </w:r>
      <w:proofErr w:type="spellStart"/>
      <w:r w:rsidRPr="00F40BDC">
        <w:rPr>
          <w:sz w:val="22"/>
          <w:szCs w:val="22"/>
          <w:lang w:eastAsia="zh-CN"/>
        </w:rPr>
        <w:t>HiSilicon</w:t>
      </w:r>
      <w:proofErr w:type="spellEnd"/>
      <w:r w:rsidR="0047688D">
        <w:rPr>
          <w:sz w:val="22"/>
          <w:szCs w:val="22"/>
          <w:lang w:eastAsia="zh-CN"/>
        </w:rPr>
        <w:t xml:space="preserve">, </w:t>
      </w:r>
      <w:r w:rsidR="0047688D" w:rsidRPr="0047688D">
        <w:rPr>
          <w:sz w:val="22"/>
          <w:szCs w:val="22"/>
          <w:lang w:eastAsia="zh-CN"/>
        </w:rPr>
        <w:t>3GPP TSG RAN WG1 Meeting #85, May 2016.</w:t>
      </w:r>
    </w:p>
    <w:p w14:paraId="7E325C9D" w14:textId="35E14E4F" w:rsidR="009F4056" w:rsidRDefault="009F4056" w:rsidP="00EE5CBC">
      <w:pPr>
        <w:pStyle w:val="References"/>
        <w:numPr>
          <w:ilvl w:val="0"/>
          <w:numId w:val="9"/>
        </w:numPr>
        <w:snapToGrid w:val="0"/>
        <w:spacing w:after="60"/>
        <w:rPr>
          <w:sz w:val="22"/>
          <w:szCs w:val="22"/>
          <w:lang w:eastAsia="zh-CN"/>
        </w:rPr>
      </w:pPr>
      <w:r>
        <w:rPr>
          <w:sz w:val="22"/>
          <w:szCs w:val="22"/>
          <w:lang w:eastAsia="zh-CN"/>
        </w:rPr>
        <w:t>RI-167215</w:t>
      </w:r>
      <w:r w:rsidR="00D35460">
        <w:rPr>
          <w:sz w:val="22"/>
          <w:szCs w:val="22"/>
          <w:lang w:eastAsia="zh-CN"/>
        </w:rPr>
        <w:t>,</w:t>
      </w:r>
      <w:r>
        <w:rPr>
          <w:sz w:val="22"/>
          <w:szCs w:val="22"/>
          <w:lang w:eastAsia="zh-CN"/>
        </w:rPr>
        <w:t xml:space="preserve"> “</w:t>
      </w:r>
      <w:r w:rsidRPr="000E567A">
        <w:rPr>
          <w:sz w:val="22"/>
          <w:szCs w:val="22"/>
          <w:lang w:eastAsia="zh-CN"/>
        </w:rPr>
        <w:t xml:space="preserve">Channel coding schemes for </w:t>
      </w:r>
      <w:proofErr w:type="spellStart"/>
      <w:r w:rsidRPr="000E567A">
        <w:rPr>
          <w:sz w:val="22"/>
          <w:szCs w:val="22"/>
          <w:lang w:eastAsia="zh-CN"/>
        </w:rPr>
        <w:t>mMTC</w:t>
      </w:r>
      <w:proofErr w:type="spellEnd"/>
      <w:r w:rsidRPr="000E567A">
        <w:rPr>
          <w:sz w:val="22"/>
          <w:szCs w:val="22"/>
          <w:lang w:eastAsia="zh-CN"/>
        </w:rPr>
        <w:t xml:space="preserve"> scenario</w:t>
      </w:r>
      <w:r>
        <w:rPr>
          <w:sz w:val="22"/>
          <w:szCs w:val="22"/>
          <w:lang w:eastAsia="zh-CN"/>
        </w:rPr>
        <w:t xml:space="preserve">”, </w:t>
      </w:r>
      <w:r w:rsidRPr="00F40BDC">
        <w:rPr>
          <w:sz w:val="22"/>
          <w:szCs w:val="22"/>
          <w:lang w:eastAsia="zh-CN"/>
        </w:rPr>
        <w:t xml:space="preserve">Huawei, </w:t>
      </w:r>
      <w:proofErr w:type="spellStart"/>
      <w:r w:rsidRPr="00F40BDC">
        <w:rPr>
          <w:sz w:val="22"/>
          <w:szCs w:val="22"/>
          <w:lang w:eastAsia="zh-CN"/>
        </w:rPr>
        <w:t>HiSilicon</w:t>
      </w:r>
      <w:proofErr w:type="spellEnd"/>
      <w:r w:rsidR="0047688D">
        <w:rPr>
          <w:sz w:val="22"/>
          <w:szCs w:val="22"/>
          <w:lang w:eastAsia="zh-CN"/>
        </w:rPr>
        <w:t xml:space="preserve">, </w:t>
      </w:r>
      <w:r w:rsidR="0047688D" w:rsidRPr="0047688D">
        <w:rPr>
          <w:sz w:val="22"/>
          <w:szCs w:val="22"/>
          <w:lang w:eastAsia="zh-CN"/>
        </w:rPr>
        <w:t>3GPP TSG RAN WG1 Meeting #8</w:t>
      </w:r>
      <w:r w:rsidR="0047688D">
        <w:rPr>
          <w:sz w:val="22"/>
          <w:szCs w:val="22"/>
          <w:lang w:eastAsia="zh-CN"/>
        </w:rPr>
        <w:t>6</w:t>
      </w:r>
      <w:r w:rsidR="0047688D" w:rsidRPr="0047688D">
        <w:rPr>
          <w:sz w:val="22"/>
          <w:szCs w:val="22"/>
          <w:lang w:eastAsia="zh-CN"/>
        </w:rPr>
        <w:t xml:space="preserve">, </w:t>
      </w:r>
      <w:r w:rsidR="0047688D">
        <w:rPr>
          <w:sz w:val="22"/>
          <w:szCs w:val="22"/>
          <w:lang w:eastAsia="zh-CN"/>
        </w:rPr>
        <w:t>Aug.</w:t>
      </w:r>
      <w:r w:rsidR="0047688D" w:rsidRPr="0047688D">
        <w:rPr>
          <w:sz w:val="22"/>
          <w:szCs w:val="22"/>
          <w:lang w:eastAsia="zh-CN"/>
        </w:rPr>
        <w:t xml:space="preserve"> 2016.</w:t>
      </w:r>
    </w:p>
    <w:p w14:paraId="4BAD1364" w14:textId="144DC31F" w:rsidR="00251026" w:rsidRPr="00B94DA9" w:rsidRDefault="00251026" w:rsidP="00EE5CBC">
      <w:pPr>
        <w:pStyle w:val="References"/>
        <w:numPr>
          <w:ilvl w:val="0"/>
          <w:numId w:val="9"/>
        </w:numPr>
        <w:snapToGrid w:val="0"/>
        <w:spacing w:after="60"/>
        <w:rPr>
          <w:sz w:val="22"/>
          <w:szCs w:val="22"/>
          <w:lang w:eastAsia="zh-CN"/>
        </w:rPr>
      </w:pPr>
      <w:bookmarkStart w:id="10" w:name="_Ref465992721"/>
      <w:r w:rsidRPr="00251026">
        <w:rPr>
          <w:sz w:val="22"/>
          <w:szCs w:val="22"/>
          <w:lang w:eastAsia="zh-CN"/>
        </w:rPr>
        <w:t>R1-164040</w:t>
      </w:r>
      <w:r>
        <w:rPr>
          <w:sz w:val="22"/>
          <w:szCs w:val="22"/>
          <w:lang w:eastAsia="zh-CN"/>
        </w:rPr>
        <w:t>, “</w:t>
      </w:r>
      <w:r w:rsidRPr="00251026">
        <w:rPr>
          <w:sz w:val="22"/>
          <w:szCs w:val="22"/>
          <w:lang w:eastAsia="zh-CN"/>
        </w:rPr>
        <w:t>On latency and complexity</w:t>
      </w:r>
      <w:r>
        <w:rPr>
          <w:sz w:val="22"/>
          <w:szCs w:val="22"/>
          <w:lang w:eastAsia="zh-CN"/>
        </w:rPr>
        <w:t>”</w:t>
      </w:r>
      <w:r w:rsidR="00D35460">
        <w:rPr>
          <w:sz w:val="22"/>
          <w:szCs w:val="22"/>
          <w:lang w:eastAsia="zh-CN"/>
        </w:rPr>
        <w:t>,</w:t>
      </w:r>
      <w:r w:rsidRPr="00251026">
        <w:rPr>
          <w:sz w:val="22"/>
          <w:szCs w:val="22"/>
          <w:lang w:eastAsia="zh-CN"/>
        </w:rPr>
        <w:t xml:space="preserve"> </w:t>
      </w:r>
      <w:r w:rsidRPr="00F40BDC">
        <w:rPr>
          <w:sz w:val="22"/>
          <w:szCs w:val="22"/>
          <w:lang w:eastAsia="zh-CN"/>
        </w:rPr>
        <w:t xml:space="preserve">Huawei, </w:t>
      </w:r>
      <w:proofErr w:type="spellStart"/>
      <w:r w:rsidRPr="00F40BDC">
        <w:rPr>
          <w:sz w:val="22"/>
          <w:szCs w:val="22"/>
          <w:lang w:eastAsia="zh-CN"/>
        </w:rPr>
        <w:t>HiSilicon</w:t>
      </w:r>
      <w:proofErr w:type="spellEnd"/>
      <w:r>
        <w:rPr>
          <w:sz w:val="22"/>
          <w:szCs w:val="22"/>
          <w:lang w:eastAsia="zh-CN"/>
        </w:rPr>
        <w:t xml:space="preserve">, </w:t>
      </w:r>
      <w:r w:rsidRPr="0047688D">
        <w:rPr>
          <w:sz w:val="22"/>
          <w:szCs w:val="22"/>
          <w:lang w:eastAsia="zh-CN"/>
        </w:rPr>
        <w:t>3GPP TSG RAN WG1 Meeting #8</w:t>
      </w:r>
      <w:r>
        <w:rPr>
          <w:sz w:val="22"/>
          <w:szCs w:val="22"/>
          <w:lang w:eastAsia="zh-CN"/>
        </w:rPr>
        <w:t>5</w:t>
      </w:r>
      <w:r w:rsidRPr="0047688D">
        <w:rPr>
          <w:sz w:val="22"/>
          <w:szCs w:val="22"/>
          <w:lang w:eastAsia="zh-CN"/>
        </w:rPr>
        <w:t xml:space="preserve">, </w:t>
      </w:r>
      <w:r>
        <w:rPr>
          <w:sz w:val="22"/>
          <w:szCs w:val="22"/>
          <w:lang w:eastAsia="zh-CN"/>
        </w:rPr>
        <w:t>May.</w:t>
      </w:r>
      <w:r w:rsidRPr="0047688D">
        <w:rPr>
          <w:sz w:val="22"/>
          <w:szCs w:val="22"/>
          <w:lang w:eastAsia="zh-CN"/>
        </w:rPr>
        <w:t xml:space="preserve"> 2016.</w:t>
      </w:r>
      <w:bookmarkEnd w:id="10"/>
    </w:p>
    <w:p w14:paraId="49CDC2DD" w14:textId="77777777" w:rsidR="00CE0400" w:rsidRPr="00CE0400" w:rsidRDefault="00CE0400" w:rsidP="00CE0400"/>
    <w:sectPr w:rsidR="00CE0400" w:rsidRPr="00CE0400" w:rsidSect="00C96E2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E1765"/>
    <w:multiLevelType w:val="hybridMultilevel"/>
    <w:tmpl w:val="4570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6D5DFC"/>
    <w:multiLevelType w:val="hybridMultilevel"/>
    <w:tmpl w:val="B928BFAE"/>
    <w:lvl w:ilvl="0" w:tplc="1F9642C8">
      <w:start w:val="1"/>
      <w:numFmt w:val="bullet"/>
      <w:lvlText w:val=""/>
      <w:lvlJc w:val="left"/>
      <w:pPr>
        <w:tabs>
          <w:tab w:val="num" w:pos="720"/>
        </w:tabs>
        <w:ind w:left="720" w:hanging="360"/>
      </w:pPr>
      <w:rPr>
        <w:rFonts w:ascii="Wingdings" w:hAnsi="Wingdings" w:hint="default"/>
      </w:rPr>
    </w:lvl>
    <w:lvl w:ilvl="1" w:tplc="770C8D1A" w:tentative="1">
      <w:start w:val="1"/>
      <w:numFmt w:val="bullet"/>
      <w:lvlText w:val=""/>
      <w:lvlJc w:val="left"/>
      <w:pPr>
        <w:tabs>
          <w:tab w:val="num" w:pos="1440"/>
        </w:tabs>
        <w:ind w:left="1440" w:hanging="360"/>
      </w:pPr>
      <w:rPr>
        <w:rFonts w:ascii="Wingdings" w:hAnsi="Wingdings" w:hint="default"/>
      </w:rPr>
    </w:lvl>
    <w:lvl w:ilvl="2" w:tplc="84461078" w:tentative="1">
      <w:start w:val="1"/>
      <w:numFmt w:val="bullet"/>
      <w:lvlText w:val=""/>
      <w:lvlJc w:val="left"/>
      <w:pPr>
        <w:tabs>
          <w:tab w:val="num" w:pos="2160"/>
        </w:tabs>
        <w:ind w:left="2160" w:hanging="360"/>
      </w:pPr>
      <w:rPr>
        <w:rFonts w:ascii="Wingdings" w:hAnsi="Wingdings" w:hint="default"/>
      </w:rPr>
    </w:lvl>
    <w:lvl w:ilvl="3" w:tplc="467EC8B2" w:tentative="1">
      <w:start w:val="1"/>
      <w:numFmt w:val="bullet"/>
      <w:lvlText w:val=""/>
      <w:lvlJc w:val="left"/>
      <w:pPr>
        <w:tabs>
          <w:tab w:val="num" w:pos="2880"/>
        </w:tabs>
        <w:ind w:left="2880" w:hanging="360"/>
      </w:pPr>
      <w:rPr>
        <w:rFonts w:ascii="Wingdings" w:hAnsi="Wingdings" w:hint="default"/>
      </w:rPr>
    </w:lvl>
    <w:lvl w:ilvl="4" w:tplc="FD706BC2" w:tentative="1">
      <w:start w:val="1"/>
      <w:numFmt w:val="bullet"/>
      <w:lvlText w:val=""/>
      <w:lvlJc w:val="left"/>
      <w:pPr>
        <w:tabs>
          <w:tab w:val="num" w:pos="3600"/>
        </w:tabs>
        <w:ind w:left="3600" w:hanging="360"/>
      </w:pPr>
      <w:rPr>
        <w:rFonts w:ascii="Wingdings" w:hAnsi="Wingdings" w:hint="default"/>
      </w:rPr>
    </w:lvl>
    <w:lvl w:ilvl="5" w:tplc="5FF47FF6" w:tentative="1">
      <w:start w:val="1"/>
      <w:numFmt w:val="bullet"/>
      <w:lvlText w:val=""/>
      <w:lvlJc w:val="left"/>
      <w:pPr>
        <w:tabs>
          <w:tab w:val="num" w:pos="4320"/>
        </w:tabs>
        <w:ind w:left="4320" w:hanging="360"/>
      </w:pPr>
      <w:rPr>
        <w:rFonts w:ascii="Wingdings" w:hAnsi="Wingdings" w:hint="default"/>
      </w:rPr>
    </w:lvl>
    <w:lvl w:ilvl="6" w:tplc="655605E0" w:tentative="1">
      <w:start w:val="1"/>
      <w:numFmt w:val="bullet"/>
      <w:lvlText w:val=""/>
      <w:lvlJc w:val="left"/>
      <w:pPr>
        <w:tabs>
          <w:tab w:val="num" w:pos="5040"/>
        </w:tabs>
        <w:ind w:left="5040" w:hanging="360"/>
      </w:pPr>
      <w:rPr>
        <w:rFonts w:ascii="Wingdings" w:hAnsi="Wingdings" w:hint="default"/>
      </w:rPr>
    </w:lvl>
    <w:lvl w:ilvl="7" w:tplc="D422CA3C" w:tentative="1">
      <w:start w:val="1"/>
      <w:numFmt w:val="bullet"/>
      <w:lvlText w:val=""/>
      <w:lvlJc w:val="left"/>
      <w:pPr>
        <w:tabs>
          <w:tab w:val="num" w:pos="5760"/>
        </w:tabs>
        <w:ind w:left="5760" w:hanging="360"/>
      </w:pPr>
      <w:rPr>
        <w:rFonts w:ascii="Wingdings" w:hAnsi="Wingdings" w:hint="default"/>
      </w:rPr>
    </w:lvl>
    <w:lvl w:ilvl="8" w:tplc="19B23D0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06E74"/>
    <w:multiLevelType w:val="hybridMultilevel"/>
    <w:tmpl w:val="632624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21556309"/>
    <w:multiLevelType w:val="hybridMultilevel"/>
    <w:tmpl w:val="14D6C6E2"/>
    <w:lvl w:ilvl="0" w:tplc="A390633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DD7B15"/>
    <w:multiLevelType w:val="hybridMultilevel"/>
    <w:tmpl w:val="4208AB5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7" w15:restartNumberingAfterBreak="0">
    <w:nsid w:val="3F586541"/>
    <w:multiLevelType w:val="hybridMultilevel"/>
    <w:tmpl w:val="6DEEB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6"/>
  </w:num>
  <w:num w:numId="4">
    <w:abstractNumId w:val="6"/>
  </w:num>
  <w:num w:numId="5">
    <w:abstractNumId w:val="7"/>
  </w:num>
  <w:num w:numId="6">
    <w:abstractNumId w:val="1"/>
  </w:num>
  <w:num w:numId="7">
    <w:abstractNumId w:val="0"/>
  </w:num>
  <w:num w:numId="8">
    <w:abstractNumId w:val="4"/>
  </w:num>
  <w:num w:numId="9">
    <w:abstractNumId w:val="3"/>
  </w:num>
  <w:num w:numId="10">
    <w:abstractNumId w:val="6"/>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7F3"/>
    <w:rsid w:val="00023CA2"/>
    <w:rsid w:val="00042AFE"/>
    <w:rsid w:val="00097BFF"/>
    <w:rsid w:val="00097E2A"/>
    <w:rsid w:val="000A1618"/>
    <w:rsid w:val="000B7226"/>
    <w:rsid w:val="000C2D44"/>
    <w:rsid w:val="000C7AB4"/>
    <w:rsid w:val="000D0917"/>
    <w:rsid w:val="000E77D4"/>
    <w:rsid w:val="000F68C9"/>
    <w:rsid w:val="0010778B"/>
    <w:rsid w:val="001106B4"/>
    <w:rsid w:val="0011286A"/>
    <w:rsid w:val="00120A41"/>
    <w:rsid w:val="001263B2"/>
    <w:rsid w:val="001328D3"/>
    <w:rsid w:val="00144B50"/>
    <w:rsid w:val="001564BA"/>
    <w:rsid w:val="00170E6B"/>
    <w:rsid w:val="00184740"/>
    <w:rsid w:val="001878D4"/>
    <w:rsid w:val="001A088E"/>
    <w:rsid w:val="001A4A1B"/>
    <w:rsid w:val="001B79A1"/>
    <w:rsid w:val="001D5211"/>
    <w:rsid w:val="002051CB"/>
    <w:rsid w:val="002056BA"/>
    <w:rsid w:val="002141C3"/>
    <w:rsid w:val="00215E39"/>
    <w:rsid w:val="00251026"/>
    <w:rsid w:val="002950C8"/>
    <w:rsid w:val="002C2B43"/>
    <w:rsid w:val="002F4586"/>
    <w:rsid w:val="00305839"/>
    <w:rsid w:val="003514B9"/>
    <w:rsid w:val="00360ECF"/>
    <w:rsid w:val="00385603"/>
    <w:rsid w:val="003A2C46"/>
    <w:rsid w:val="003A3FE6"/>
    <w:rsid w:val="003A5104"/>
    <w:rsid w:val="003C5176"/>
    <w:rsid w:val="003D10EE"/>
    <w:rsid w:val="003D28F3"/>
    <w:rsid w:val="003E4656"/>
    <w:rsid w:val="003E4F26"/>
    <w:rsid w:val="003E7363"/>
    <w:rsid w:val="00406712"/>
    <w:rsid w:val="004276EF"/>
    <w:rsid w:val="0043636A"/>
    <w:rsid w:val="00454542"/>
    <w:rsid w:val="0047688D"/>
    <w:rsid w:val="0048285C"/>
    <w:rsid w:val="00486E90"/>
    <w:rsid w:val="004A181C"/>
    <w:rsid w:val="004A47F3"/>
    <w:rsid w:val="004A5ABD"/>
    <w:rsid w:val="004B6690"/>
    <w:rsid w:val="004B7F5A"/>
    <w:rsid w:val="004C12A5"/>
    <w:rsid w:val="004C50DD"/>
    <w:rsid w:val="004F7956"/>
    <w:rsid w:val="00512967"/>
    <w:rsid w:val="0053585B"/>
    <w:rsid w:val="0053745B"/>
    <w:rsid w:val="00565D29"/>
    <w:rsid w:val="00567A37"/>
    <w:rsid w:val="005834C1"/>
    <w:rsid w:val="0059628E"/>
    <w:rsid w:val="005B1EE3"/>
    <w:rsid w:val="005B5338"/>
    <w:rsid w:val="005D2630"/>
    <w:rsid w:val="005E7CEF"/>
    <w:rsid w:val="0060762D"/>
    <w:rsid w:val="00613C46"/>
    <w:rsid w:val="00613D38"/>
    <w:rsid w:val="0062120D"/>
    <w:rsid w:val="00627500"/>
    <w:rsid w:val="00646790"/>
    <w:rsid w:val="0065164B"/>
    <w:rsid w:val="00654AF9"/>
    <w:rsid w:val="00676209"/>
    <w:rsid w:val="00690FEC"/>
    <w:rsid w:val="006A07DB"/>
    <w:rsid w:val="006B3867"/>
    <w:rsid w:val="006B5C5C"/>
    <w:rsid w:val="006C1A89"/>
    <w:rsid w:val="006D3FF9"/>
    <w:rsid w:val="006E47C8"/>
    <w:rsid w:val="006E7331"/>
    <w:rsid w:val="0070289B"/>
    <w:rsid w:val="00710BBF"/>
    <w:rsid w:val="0071463E"/>
    <w:rsid w:val="00716693"/>
    <w:rsid w:val="00725C1E"/>
    <w:rsid w:val="007349A2"/>
    <w:rsid w:val="00746144"/>
    <w:rsid w:val="00754667"/>
    <w:rsid w:val="00761D55"/>
    <w:rsid w:val="0077237D"/>
    <w:rsid w:val="00774027"/>
    <w:rsid w:val="0078244F"/>
    <w:rsid w:val="00783DAE"/>
    <w:rsid w:val="007A0A12"/>
    <w:rsid w:val="007A1AE0"/>
    <w:rsid w:val="007A1BEF"/>
    <w:rsid w:val="007B58C7"/>
    <w:rsid w:val="007E6E4F"/>
    <w:rsid w:val="007F118F"/>
    <w:rsid w:val="007F2A50"/>
    <w:rsid w:val="00825028"/>
    <w:rsid w:val="0083442B"/>
    <w:rsid w:val="008457EB"/>
    <w:rsid w:val="00852566"/>
    <w:rsid w:val="00853E16"/>
    <w:rsid w:val="00853EFB"/>
    <w:rsid w:val="00855E24"/>
    <w:rsid w:val="00890F01"/>
    <w:rsid w:val="008C6732"/>
    <w:rsid w:val="008D3ECB"/>
    <w:rsid w:val="008D606B"/>
    <w:rsid w:val="008E212F"/>
    <w:rsid w:val="009167C1"/>
    <w:rsid w:val="00917332"/>
    <w:rsid w:val="00925279"/>
    <w:rsid w:val="00927E34"/>
    <w:rsid w:val="0094561E"/>
    <w:rsid w:val="0096398B"/>
    <w:rsid w:val="00963CDA"/>
    <w:rsid w:val="009761FB"/>
    <w:rsid w:val="00982508"/>
    <w:rsid w:val="009D2D52"/>
    <w:rsid w:val="009D3D9D"/>
    <w:rsid w:val="009D4F8D"/>
    <w:rsid w:val="009F4056"/>
    <w:rsid w:val="009F40EC"/>
    <w:rsid w:val="00A035B7"/>
    <w:rsid w:val="00A10287"/>
    <w:rsid w:val="00A34189"/>
    <w:rsid w:val="00A37C0C"/>
    <w:rsid w:val="00A479F5"/>
    <w:rsid w:val="00A5388B"/>
    <w:rsid w:val="00A65BC9"/>
    <w:rsid w:val="00A866DB"/>
    <w:rsid w:val="00AC061F"/>
    <w:rsid w:val="00B03C2B"/>
    <w:rsid w:val="00B06496"/>
    <w:rsid w:val="00B25D50"/>
    <w:rsid w:val="00B333DB"/>
    <w:rsid w:val="00B33B4D"/>
    <w:rsid w:val="00B3760E"/>
    <w:rsid w:val="00B4394A"/>
    <w:rsid w:val="00B50F31"/>
    <w:rsid w:val="00B57D8C"/>
    <w:rsid w:val="00B65BCC"/>
    <w:rsid w:val="00B766C3"/>
    <w:rsid w:val="00B91942"/>
    <w:rsid w:val="00B94DA9"/>
    <w:rsid w:val="00BD365E"/>
    <w:rsid w:val="00BE16A6"/>
    <w:rsid w:val="00C117B5"/>
    <w:rsid w:val="00C31650"/>
    <w:rsid w:val="00C450ED"/>
    <w:rsid w:val="00C542BD"/>
    <w:rsid w:val="00C643A4"/>
    <w:rsid w:val="00C866BD"/>
    <w:rsid w:val="00C96E20"/>
    <w:rsid w:val="00C97FF3"/>
    <w:rsid w:val="00CA65DD"/>
    <w:rsid w:val="00CB4AD7"/>
    <w:rsid w:val="00CD41CA"/>
    <w:rsid w:val="00CD7D6C"/>
    <w:rsid w:val="00CE0400"/>
    <w:rsid w:val="00CE76A8"/>
    <w:rsid w:val="00D35460"/>
    <w:rsid w:val="00D40037"/>
    <w:rsid w:val="00D45793"/>
    <w:rsid w:val="00D47A04"/>
    <w:rsid w:val="00D50BA6"/>
    <w:rsid w:val="00D74D20"/>
    <w:rsid w:val="00D827FF"/>
    <w:rsid w:val="00D83496"/>
    <w:rsid w:val="00D863DB"/>
    <w:rsid w:val="00D90B58"/>
    <w:rsid w:val="00D96C67"/>
    <w:rsid w:val="00DE5609"/>
    <w:rsid w:val="00E368E5"/>
    <w:rsid w:val="00E50F3C"/>
    <w:rsid w:val="00E639CB"/>
    <w:rsid w:val="00E75A24"/>
    <w:rsid w:val="00EA07DC"/>
    <w:rsid w:val="00EB4534"/>
    <w:rsid w:val="00ED1667"/>
    <w:rsid w:val="00EE21B5"/>
    <w:rsid w:val="00EE5CBC"/>
    <w:rsid w:val="00EF07F8"/>
    <w:rsid w:val="00F03B56"/>
    <w:rsid w:val="00F12DE3"/>
    <w:rsid w:val="00F345EB"/>
    <w:rsid w:val="00F40BDC"/>
    <w:rsid w:val="00F47FA6"/>
    <w:rsid w:val="00F52D72"/>
    <w:rsid w:val="00F578B1"/>
    <w:rsid w:val="00F71907"/>
    <w:rsid w:val="00F824B4"/>
    <w:rsid w:val="00F936DC"/>
    <w:rsid w:val="00FB11D3"/>
    <w:rsid w:val="00FC0F8C"/>
    <w:rsid w:val="00FD4F3A"/>
    <w:rsid w:val="00FF5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4745E"/>
  <w15:docId w15:val="{F4A311CA-3FC5-41B6-ADA4-66C36C90F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5B7"/>
    <w:pPr>
      <w:widowControl w:val="0"/>
      <w:autoSpaceDE w:val="0"/>
      <w:autoSpaceDN w:val="0"/>
      <w:adjustRightInd w:val="0"/>
      <w:spacing w:after="120" w:line="240" w:lineRule="auto"/>
      <w:jc w:val="both"/>
    </w:pPr>
    <w:rPr>
      <w:rFonts w:ascii="Times New Roman" w:eastAsia="SimSun" w:hAnsi="Times New Roman" w:cs="Times New Roman"/>
      <w:lang w:val="en-GB"/>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035B7"/>
    <w:pPr>
      <w:numPr>
        <w:numId w:val="1"/>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A035B7"/>
    <w:pPr>
      <w:numPr>
        <w:ilvl w:val="1"/>
        <w:numId w:val="1"/>
      </w:numPr>
      <w:outlineLvl w:val="1"/>
    </w:pPr>
    <w:rPr>
      <w:b/>
      <w:bCs/>
      <w:sz w:val="24"/>
    </w:rPr>
  </w:style>
  <w:style w:type="paragraph" w:styleId="Heading3">
    <w:name w:val="heading 3"/>
    <w:aliases w:val="h3"/>
    <w:basedOn w:val="Normal"/>
    <w:next w:val="Normal"/>
    <w:link w:val="Heading3Char"/>
    <w:qFormat/>
    <w:rsid w:val="00A035B7"/>
    <w:pPr>
      <w:numPr>
        <w:ilvl w:val="2"/>
        <w:numId w:val="1"/>
      </w:numPr>
      <w:ind w:left="720"/>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A035B7"/>
    <w:pPr>
      <w:keepNext/>
      <w:numPr>
        <w:ilvl w:val="3"/>
        <w:numId w:val="1"/>
      </w:numPr>
      <w:spacing w:before="240" w:after="60"/>
      <w:outlineLvl w:val="3"/>
    </w:pPr>
    <w:rPr>
      <w:b/>
      <w:bCs/>
      <w:szCs w:val="28"/>
    </w:rPr>
  </w:style>
  <w:style w:type="paragraph" w:styleId="Heading5">
    <w:name w:val="heading 5"/>
    <w:aliases w:val="h5,Heading5"/>
    <w:basedOn w:val="Normal"/>
    <w:next w:val="Normal"/>
    <w:link w:val="Heading5Char"/>
    <w:qFormat/>
    <w:rsid w:val="00A035B7"/>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A035B7"/>
    <w:pPr>
      <w:numPr>
        <w:ilvl w:val="5"/>
        <w:numId w:val="1"/>
      </w:numPr>
      <w:spacing w:before="240" w:after="60"/>
      <w:outlineLvl w:val="5"/>
    </w:pPr>
    <w:rPr>
      <w:b/>
      <w:bCs/>
    </w:rPr>
  </w:style>
  <w:style w:type="paragraph" w:styleId="Heading7">
    <w:name w:val="heading 7"/>
    <w:basedOn w:val="Normal"/>
    <w:next w:val="Normal"/>
    <w:link w:val="Heading7Char"/>
    <w:qFormat/>
    <w:rsid w:val="00A035B7"/>
    <w:pPr>
      <w:numPr>
        <w:ilvl w:val="6"/>
        <w:numId w:val="1"/>
      </w:numPr>
      <w:spacing w:before="240" w:after="60"/>
      <w:outlineLvl w:val="6"/>
    </w:pPr>
    <w:rPr>
      <w:sz w:val="24"/>
      <w:szCs w:val="24"/>
    </w:rPr>
  </w:style>
  <w:style w:type="paragraph" w:styleId="Heading8">
    <w:name w:val="heading 8"/>
    <w:basedOn w:val="Normal"/>
    <w:next w:val="Normal"/>
    <w:link w:val="Heading8Char"/>
    <w:qFormat/>
    <w:rsid w:val="00A035B7"/>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5B7"/>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035B7"/>
    <w:rPr>
      <w:rFonts w:ascii="Times New Roman" w:eastAsia="SimSun" w:hAnsi="Times New Roman" w:cs="Times New Roman"/>
      <w:b/>
      <w:bCs/>
      <w:sz w:val="28"/>
      <w:szCs w:val="28"/>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035B7"/>
    <w:rPr>
      <w:rFonts w:ascii="Times New Roman" w:eastAsia="SimSun" w:hAnsi="Times New Roman" w:cs="Times New Roman"/>
      <w:b/>
      <w:bCs/>
      <w:sz w:val="24"/>
      <w:lang w:val="en-GB"/>
    </w:rPr>
  </w:style>
  <w:style w:type="character" w:customStyle="1" w:styleId="Heading3Char">
    <w:name w:val="Heading 3 Char"/>
    <w:aliases w:val="h3 Char"/>
    <w:basedOn w:val="DefaultParagraphFont"/>
    <w:link w:val="Heading3"/>
    <w:rsid w:val="00A035B7"/>
    <w:rPr>
      <w:rFonts w:ascii="Times New Roman" w:eastAsia="SimSun" w:hAnsi="Times New Roman" w:cs="Times New Roman"/>
      <w:u w:val="single"/>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5B7"/>
    <w:rPr>
      <w:rFonts w:ascii="Times New Roman" w:eastAsia="SimSun" w:hAnsi="Times New Roman" w:cs="Times New Roman"/>
      <w:b/>
      <w:bCs/>
      <w:szCs w:val="28"/>
      <w:lang w:val="en-GB"/>
    </w:rPr>
  </w:style>
  <w:style w:type="character" w:customStyle="1" w:styleId="Heading5Char">
    <w:name w:val="Heading 5 Char"/>
    <w:aliases w:val="h5 Char,Heading5 Char"/>
    <w:basedOn w:val="DefaultParagraphFont"/>
    <w:link w:val="Heading5"/>
    <w:rsid w:val="00A035B7"/>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rsid w:val="00A035B7"/>
    <w:rPr>
      <w:rFonts w:ascii="Times New Roman" w:eastAsia="SimSun" w:hAnsi="Times New Roman" w:cs="Times New Roman"/>
      <w:b/>
      <w:bCs/>
      <w:lang w:val="en-GB"/>
    </w:rPr>
  </w:style>
  <w:style w:type="character" w:customStyle="1" w:styleId="Heading7Char">
    <w:name w:val="Heading 7 Char"/>
    <w:basedOn w:val="DefaultParagraphFont"/>
    <w:link w:val="Heading7"/>
    <w:rsid w:val="00A035B7"/>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rsid w:val="00A035B7"/>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rsid w:val="00A035B7"/>
    <w:rPr>
      <w:rFonts w:ascii="Arial" w:eastAsia="SimSun" w:hAnsi="Arial" w:cs="Arial"/>
      <w:lang w:val="en-GB"/>
    </w:rPr>
  </w:style>
  <w:style w:type="paragraph" w:customStyle="1" w:styleId="References">
    <w:name w:val="References"/>
    <w:basedOn w:val="Normal"/>
    <w:rsid w:val="00CE0400"/>
    <w:pPr>
      <w:widowControl/>
      <w:numPr>
        <w:numId w:val="2"/>
      </w:numPr>
      <w:adjustRightInd/>
      <w:spacing w:after="0"/>
    </w:pPr>
    <w:rPr>
      <w:sz w:val="16"/>
      <w:szCs w:val="16"/>
    </w:rPr>
  </w:style>
  <w:style w:type="paragraph" w:styleId="NormalWeb">
    <w:name w:val="Normal (Web)"/>
    <w:basedOn w:val="Normal"/>
    <w:uiPriority w:val="99"/>
    <w:semiHidden/>
    <w:unhideWhenUsed/>
    <w:rsid w:val="00CE76A8"/>
    <w:pPr>
      <w:widowControl/>
      <w:autoSpaceDE/>
      <w:autoSpaceDN/>
      <w:adjustRightInd/>
      <w:spacing w:before="100" w:beforeAutospacing="1" w:after="100" w:afterAutospacing="1"/>
      <w:jc w:val="left"/>
    </w:pPr>
    <w:rPr>
      <w:rFonts w:eastAsia="Times New Roman"/>
      <w:sz w:val="24"/>
      <w:szCs w:val="24"/>
      <w:lang w:val="en-CA" w:eastAsia="en-CA"/>
    </w:rPr>
  </w:style>
  <w:style w:type="paragraph" w:styleId="Caption">
    <w:name w:val="caption"/>
    <w:basedOn w:val="Normal"/>
    <w:next w:val="Normal"/>
    <w:uiPriority w:val="35"/>
    <w:unhideWhenUsed/>
    <w:qFormat/>
    <w:rsid w:val="004C12A5"/>
    <w:pPr>
      <w:spacing w:after="200"/>
    </w:pPr>
    <w:rPr>
      <w:i/>
      <w:iCs/>
      <w:color w:val="44546A" w:themeColor="text2"/>
      <w:sz w:val="18"/>
      <w:szCs w:val="18"/>
    </w:rPr>
  </w:style>
  <w:style w:type="table" w:styleId="TableGrid">
    <w:name w:val="Table Grid"/>
    <w:basedOn w:val="TableNormal"/>
    <w:uiPriority w:val="39"/>
    <w:rsid w:val="000A1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956"/>
    <w:rPr>
      <w:sz w:val="16"/>
      <w:szCs w:val="16"/>
    </w:rPr>
  </w:style>
  <w:style w:type="paragraph" w:styleId="CommentText">
    <w:name w:val="annotation text"/>
    <w:basedOn w:val="Normal"/>
    <w:link w:val="CommentTextChar"/>
    <w:uiPriority w:val="99"/>
    <w:unhideWhenUsed/>
    <w:rsid w:val="004F7956"/>
    <w:rPr>
      <w:sz w:val="20"/>
      <w:szCs w:val="20"/>
    </w:rPr>
  </w:style>
  <w:style w:type="character" w:customStyle="1" w:styleId="CommentTextChar">
    <w:name w:val="Comment Text Char"/>
    <w:basedOn w:val="DefaultParagraphFont"/>
    <w:link w:val="CommentText"/>
    <w:uiPriority w:val="99"/>
    <w:rsid w:val="004F79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F7956"/>
    <w:rPr>
      <w:b/>
      <w:bCs/>
    </w:rPr>
  </w:style>
  <w:style w:type="character" w:customStyle="1" w:styleId="CommentSubjectChar">
    <w:name w:val="Comment Subject Char"/>
    <w:basedOn w:val="CommentTextChar"/>
    <w:link w:val="CommentSubject"/>
    <w:uiPriority w:val="99"/>
    <w:semiHidden/>
    <w:rsid w:val="004F7956"/>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4F795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956"/>
    <w:rPr>
      <w:rFonts w:ascii="Segoe UI" w:eastAsia="SimSun" w:hAnsi="Segoe UI" w:cs="Segoe UI"/>
      <w:sz w:val="18"/>
      <w:szCs w:val="18"/>
      <w:lang w:val="en-GB"/>
    </w:rPr>
  </w:style>
  <w:style w:type="character" w:styleId="Hyperlink">
    <w:name w:val="Hyperlink"/>
    <w:basedOn w:val="DefaultParagraphFont"/>
    <w:uiPriority w:val="99"/>
    <w:unhideWhenUsed/>
    <w:rsid w:val="0053745B"/>
    <w:rPr>
      <w:color w:val="0563C1" w:themeColor="hyperlink"/>
      <w:u w:val="single"/>
    </w:rPr>
  </w:style>
  <w:style w:type="paragraph" w:styleId="BodyText">
    <w:name w:val="Body Text"/>
    <w:basedOn w:val="Normal"/>
    <w:link w:val="BodyTextChar"/>
    <w:uiPriority w:val="99"/>
    <w:semiHidden/>
    <w:unhideWhenUsed/>
    <w:rsid w:val="002C2B43"/>
    <w:pPr>
      <w:widowControl/>
      <w:autoSpaceDE/>
      <w:autoSpaceDN/>
      <w:adjustRightInd/>
    </w:pPr>
    <w:rPr>
      <w:rFonts w:eastAsiaTheme="minorEastAsia"/>
      <w:sz w:val="24"/>
      <w:szCs w:val="24"/>
      <w:lang w:val="en-US"/>
    </w:rPr>
  </w:style>
  <w:style w:type="character" w:customStyle="1" w:styleId="BodyTextChar">
    <w:name w:val="Body Text Char"/>
    <w:basedOn w:val="DefaultParagraphFont"/>
    <w:link w:val="BodyText"/>
    <w:uiPriority w:val="99"/>
    <w:semiHidden/>
    <w:rsid w:val="002C2B43"/>
    <w:rPr>
      <w:rFonts w:ascii="Times New Roman" w:eastAsiaTheme="minorEastAsia" w:hAnsi="Times New Roman" w:cs="Times New Roman"/>
      <w:sz w:val="24"/>
      <w:szCs w:val="24"/>
      <w:lang w:val="en-US"/>
    </w:rPr>
  </w:style>
  <w:style w:type="paragraph" w:styleId="Revision">
    <w:name w:val="Revision"/>
    <w:hidden/>
    <w:uiPriority w:val="99"/>
    <w:semiHidden/>
    <w:rsid w:val="0010778B"/>
    <w:pPr>
      <w:spacing w:after="0" w:line="240" w:lineRule="auto"/>
    </w:pPr>
    <w:rPr>
      <w:rFonts w:ascii="Times New Roman" w:eastAsia="SimSun" w:hAnsi="Times New Roman" w:cs="Times New Roman"/>
      <w:lang w:val="en-GB"/>
    </w:rPr>
  </w:style>
  <w:style w:type="paragraph" w:styleId="DocumentMap">
    <w:name w:val="Document Map"/>
    <w:basedOn w:val="Normal"/>
    <w:link w:val="DocumentMapChar"/>
    <w:uiPriority w:val="99"/>
    <w:semiHidden/>
    <w:unhideWhenUsed/>
    <w:rsid w:val="0053585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585B"/>
    <w:rPr>
      <w:rFonts w:ascii="Tahoma" w:eastAsia="SimSun" w:hAnsi="Tahoma" w:cs="Tahoma"/>
      <w:sz w:val="16"/>
      <w:szCs w:val="16"/>
      <w:lang w:val="en-GB"/>
    </w:rPr>
  </w:style>
  <w:style w:type="paragraph" w:styleId="ListParagraph">
    <w:name w:val="List Paragraph"/>
    <w:basedOn w:val="Normal"/>
    <w:uiPriority w:val="34"/>
    <w:qFormat/>
    <w:rsid w:val="003058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840108">
      <w:bodyDiv w:val="1"/>
      <w:marLeft w:val="0"/>
      <w:marRight w:val="0"/>
      <w:marTop w:val="0"/>
      <w:marBottom w:val="0"/>
      <w:divBdr>
        <w:top w:val="none" w:sz="0" w:space="0" w:color="auto"/>
        <w:left w:val="none" w:sz="0" w:space="0" w:color="auto"/>
        <w:bottom w:val="none" w:sz="0" w:space="0" w:color="auto"/>
        <w:right w:val="none" w:sz="0" w:space="0" w:color="auto"/>
      </w:divBdr>
      <w:divsChild>
        <w:div w:id="1704986441">
          <w:marLeft w:val="446"/>
          <w:marRight w:val="0"/>
          <w:marTop w:val="82"/>
          <w:marBottom w:val="0"/>
          <w:divBdr>
            <w:top w:val="none" w:sz="0" w:space="0" w:color="auto"/>
            <w:left w:val="none" w:sz="0" w:space="0" w:color="auto"/>
            <w:bottom w:val="none" w:sz="0" w:space="0" w:color="auto"/>
            <w:right w:val="none" w:sz="0" w:space="0" w:color="auto"/>
          </w:divBdr>
        </w:div>
        <w:div w:id="1391657759">
          <w:marLeft w:val="446"/>
          <w:marRight w:val="0"/>
          <w:marTop w:val="82"/>
          <w:marBottom w:val="0"/>
          <w:divBdr>
            <w:top w:val="none" w:sz="0" w:space="0" w:color="auto"/>
            <w:left w:val="none" w:sz="0" w:space="0" w:color="auto"/>
            <w:bottom w:val="none" w:sz="0" w:space="0" w:color="auto"/>
            <w:right w:val="none" w:sz="0" w:space="0" w:color="auto"/>
          </w:divBdr>
        </w:div>
        <w:div w:id="1276867376">
          <w:marLeft w:val="446"/>
          <w:marRight w:val="0"/>
          <w:marTop w:val="82"/>
          <w:marBottom w:val="0"/>
          <w:divBdr>
            <w:top w:val="none" w:sz="0" w:space="0" w:color="auto"/>
            <w:left w:val="none" w:sz="0" w:space="0" w:color="auto"/>
            <w:bottom w:val="none" w:sz="0" w:space="0" w:color="auto"/>
            <w:right w:val="none" w:sz="0" w:space="0" w:color="auto"/>
          </w:divBdr>
        </w:div>
      </w:divsChild>
    </w:div>
    <w:div w:id="641082853">
      <w:bodyDiv w:val="1"/>
      <w:marLeft w:val="0"/>
      <w:marRight w:val="0"/>
      <w:marTop w:val="0"/>
      <w:marBottom w:val="0"/>
      <w:divBdr>
        <w:top w:val="none" w:sz="0" w:space="0" w:color="auto"/>
        <w:left w:val="none" w:sz="0" w:space="0" w:color="auto"/>
        <w:bottom w:val="none" w:sz="0" w:space="0" w:color="auto"/>
        <w:right w:val="none" w:sz="0" w:space="0" w:color="auto"/>
      </w:divBdr>
      <w:divsChild>
        <w:div w:id="617837532">
          <w:marLeft w:val="0"/>
          <w:marRight w:val="0"/>
          <w:marTop w:val="0"/>
          <w:marBottom w:val="0"/>
          <w:divBdr>
            <w:top w:val="none" w:sz="0" w:space="0" w:color="auto"/>
            <w:left w:val="none" w:sz="0" w:space="0" w:color="auto"/>
            <w:bottom w:val="none" w:sz="0" w:space="0" w:color="auto"/>
            <w:right w:val="none" w:sz="0" w:space="0" w:color="auto"/>
          </w:divBdr>
        </w:div>
        <w:div w:id="1963881307">
          <w:marLeft w:val="0"/>
          <w:marRight w:val="0"/>
          <w:marTop w:val="0"/>
          <w:marBottom w:val="0"/>
          <w:divBdr>
            <w:top w:val="none" w:sz="0" w:space="0" w:color="auto"/>
            <w:left w:val="none" w:sz="0" w:space="0" w:color="auto"/>
            <w:bottom w:val="none" w:sz="0" w:space="0" w:color="auto"/>
            <w:right w:val="none" w:sz="0" w:space="0" w:color="auto"/>
          </w:divBdr>
        </w:div>
      </w:divsChild>
    </w:div>
    <w:div w:id="1465543412">
      <w:bodyDiv w:val="1"/>
      <w:marLeft w:val="0"/>
      <w:marRight w:val="0"/>
      <w:marTop w:val="0"/>
      <w:marBottom w:val="0"/>
      <w:divBdr>
        <w:top w:val="none" w:sz="0" w:space="0" w:color="auto"/>
        <w:left w:val="none" w:sz="0" w:space="0" w:color="auto"/>
        <w:bottom w:val="none" w:sz="0" w:space="0" w:color="auto"/>
        <w:right w:val="none" w:sz="0" w:space="0" w:color="auto"/>
      </w:divBdr>
    </w:div>
    <w:div w:id="178056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E37EF-46A7-457F-BF71-3CF2A5F7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7</Pages>
  <Words>1676</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Starks</dc:creator>
  <cp:lastModifiedBy>Michael Solka</cp:lastModifiedBy>
  <cp:revision>26</cp:revision>
  <cp:lastPrinted>2016-11-02T23:40:00Z</cp:lastPrinted>
  <dcterms:created xsi:type="dcterms:W3CDTF">2016-11-04T15:10:00Z</dcterms:created>
  <dcterms:modified xsi:type="dcterms:W3CDTF">2016-11-04T21:10:00Z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1478195629</vt:lpwstr>
  </property>
</Properties>
</file>